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DE25" w14:textId="77777777" w:rsidR="00254756" w:rsidRPr="00646B61" w:rsidRDefault="00C078AF" w:rsidP="00646B61">
      <w:pPr>
        <w:pStyle w:val="NormalWeb"/>
        <w:spacing w:line="360" w:lineRule="auto"/>
        <w:jc w:val="center"/>
        <w:rPr>
          <w:rFonts w:ascii="Arial" w:hAnsi="Arial" w:cs="Arial"/>
        </w:rPr>
      </w:pPr>
      <w:bookmarkStart w:id="0" w:name="_Toc213668220"/>
      <w:r w:rsidRPr="00646B61">
        <w:rPr>
          <w:rFonts w:ascii="Arial" w:hAnsi="Arial" w:cs="Arial"/>
          <w:noProof/>
        </w:rPr>
        <w:drawing>
          <wp:anchor distT="0" distB="0" distL="114300" distR="114300" simplePos="0" relativeHeight="251660288" behindDoc="0" locked="0" layoutInCell="1" allowOverlap="1" wp14:anchorId="1C63ED50" wp14:editId="4093E09E">
            <wp:simplePos x="0" y="0"/>
            <wp:positionH relativeFrom="column">
              <wp:posOffset>2990850</wp:posOffset>
            </wp:positionH>
            <wp:positionV relativeFrom="paragraph">
              <wp:posOffset>218440</wp:posOffset>
            </wp:positionV>
            <wp:extent cx="1514475" cy="1514475"/>
            <wp:effectExtent l="0" t="0" r="9525" b="9525"/>
            <wp:wrapThrough wrapText="bothSides">
              <wp:wrapPolygon edited="0">
                <wp:start x="0" y="0"/>
                <wp:lineTo x="0" y="21464"/>
                <wp:lineTo x="21464" y="21464"/>
                <wp:lineTo x="21464" y="0"/>
                <wp:lineTo x="0" y="0"/>
              </wp:wrapPolygon>
            </wp:wrapThrough>
            <wp:docPr id="1" name="Picture 1" descr="C:\Users\c.manager.FSWCDOM\Desktop\Desktop Doc's version July 2025\University Ulster\University Ulster Website and Logo Project\FSWC Content\GIF\First Steps Logo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nager.FSWCDOM\Desktop\Desktop Doc's version July 2025\University Ulster\University Ulster Website and Logo Project\FSWC Content\GIF\First Steps Logo 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B61">
        <w:rPr>
          <w:noProof/>
        </w:rPr>
        <w:drawing>
          <wp:anchor distT="0" distB="0" distL="114300" distR="114300" simplePos="0" relativeHeight="251659264" behindDoc="0" locked="0" layoutInCell="1" allowOverlap="1" wp14:anchorId="23425F7C" wp14:editId="4455EC7E">
            <wp:simplePos x="0" y="0"/>
            <wp:positionH relativeFrom="margin">
              <wp:posOffset>-552450</wp:posOffset>
            </wp:positionH>
            <wp:positionV relativeFrom="paragraph">
              <wp:posOffset>0</wp:posOffset>
            </wp:positionV>
            <wp:extent cx="2867660" cy="1304925"/>
            <wp:effectExtent l="0" t="0" r="8890" b="9525"/>
            <wp:wrapThrough wrapText="bothSides">
              <wp:wrapPolygon edited="0">
                <wp:start x="0" y="0"/>
                <wp:lineTo x="0" y="21442"/>
                <wp:lineTo x="21523" y="21442"/>
                <wp:lineTo x="21523" y="0"/>
                <wp:lineTo x="0" y="0"/>
              </wp:wrapPolygon>
            </wp:wrapThrough>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66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ADCC0" w14:textId="77777777" w:rsidR="00C078AF" w:rsidRPr="00646B61" w:rsidRDefault="00C078AF" w:rsidP="00646B61">
      <w:pPr>
        <w:spacing w:line="360" w:lineRule="auto"/>
        <w:jc w:val="center"/>
        <w:rPr>
          <w:rFonts w:ascii="Arial" w:hAnsi="Arial" w:cs="Arial"/>
          <w:b/>
          <w:sz w:val="24"/>
          <w:szCs w:val="24"/>
        </w:rPr>
      </w:pPr>
    </w:p>
    <w:p w14:paraId="75338B23" w14:textId="77777777" w:rsidR="00C078AF" w:rsidRPr="00646B61" w:rsidRDefault="00C078AF" w:rsidP="00646B61">
      <w:pPr>
        <w:spacing w:line="360" w:lineRule="auto"/>
        <w:jc w:val="center"/>
        <w:rPr>
          <w:rFonts w:ascii="Arial" w:hAnsi="Arial" w:cs="Arial"/>
          <w:b/>
          <w:sz w:val="24"/>
          <w:szCs w:val="24"/>
        </w:rPr>
      </w:pPr>
      <w:r w:rsidRPr="00646B61">
        <w:rPr>
          <w:noProof/>
          <w:sz w:val="24"/>
          <w:szCs w:val="24"/>
        </w:rPr>
        <w:drawing>
          <wp:anchor distT="0" distB="0" distL="114300" distR="114300" simplePos="0" relativeHeight="251664384" behindDoc="0" locked="0" layoutInCell="1" allowOverlap="1" wp14:anchorId="721D9AEF" wp14:editId="74CDB4A3">
            <wp:simplePos x="0" y="0"/>
            <wp:positionH relativeFrom="column">
              <wp:posOffset>847725</wp:posOffset>
            </wp:positionH>
            <wp:positionV relativeFrom="paragraph">
              <wp:posOffset>379095</wp:posOffset>
            </wp:positionV>
            <wp:extent cx="989965" cy="495300"/>
            <wp:effectExtent l="0" t="0" r="635" b="0"/>
            <wp:wrapThrough wrapText="bothSides">
              <wp:wrapPolygon edited="0">
                <wp:start x="0" y="0"/>
                <wp:lineTo x="0" y="20769"/>
                <wp:lineTo x="21198" y="20769"/>
                <wp:lineTo x="21198" y="0"/>
                <wp:lineTo x="0" y="0"/>
              </wp:wrapPolygon>
            </wp:wrapThrough>
            <wp:docPr id="4" name="Picture 1" descr="A pers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holding a fla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996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6B61">
        <w:rPr>
          <w:noProof/>
          <w:sz w:val="24"/>
          <w:szCs w:val="24"/>
        </w:rPr>
        <w:drawing>
          <wp:anchor distT="0" distB="0" distL="114300" distR="114300" simplePos="0" relativeHeight="251662336" behindDoc="1" locked="0" layoutInCell="1" allowOverlap="1" wp14:anchorId="6576BE6F" wp14:editId="17748B75">
            <wp:simplePos x="0" y="0"/>
            <wp:positionH relativeFrom="margin">
              <wp:posOffset>-352425</wp:posOffset>
            </wp:positionH>
            <wp:positionV relativeFrom="paragraph">
              <wp:posOffset>379095</wp:posOffset>
            </wp:positionV>
            <wp:extent cx="1017270" cy="320675"/>
            <wp:effectExtent l="0" t="0" r="0" b="3175"/>
            <wp:wrapThrough wrapText="bothSides">
              <wp:wrapPolygon edited="0">
                <wp:start x="0" y="0"/>
                <wp:lineTo x="0" y="20531"/>
                <wp:lineTo x="21034" y="20531"/>
                <wp:lineTo x="21034" y="0"/>
                <wp:lineTo x="0" y="0"/>
              </wp:wrapPolygon>
            </wp:wrapThrough>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7270"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DB24D" w14:textId="77777777" w:rsidR="00C078AF" w:rsidRPr="00646B61" w:rsidRDefault="00C078AF" w:rsidP="00646B61">
      <w:pPr>
        <w:spacing w:line="360" w:lineRule="auto"/>
        <w:jc w:val="center"/>
        <w:rPr>
          <w:rFonts w:ascii="Arial" w:hAnsi="Arial" w:cs="Arial"/>
          <w:b/>
          <w:sz w:val="24"/>
          <w:szCs w:val="24"/>
        </w:rPr>
      </w:pPr>
    </w:p>
    <w:p w14:paraId="6C5E2616" w14:textId="77777777" w:rsidR="00C078AF" w:rsidRPr="00646B61" w:rsidRDefault="00C078AF" w:rsidP="00646B61">
      <w:pPr>
        <w:spacing w:line="360" w:lineRule="auto"/>
        <w:jc w:val="center"/>
        <w:rPr>
          <w:rFonts w:ascii="Arial" w:hAnsi="Arial" w:cs="Arial"/>
          <w:b/>
          <w:sz w:val="24"/>
          <w:szCs w:val="24"/>
        </w:rPr>
      </w:pPr>
    </w:p>
    <w:p w14:paraId="72E80C54" w14:textId="77777777" w:rsidR="00C078AF" w:rsidRPr="00646B61" w:rsidRDefault="00C078AF" w:rsidP="00646B61">
      <w:pPr>
        <w:spacing w:line="360" w:lineRule="auto"/>
        <w:jc w:val="center"/>
        <w:rPr>
          <w:rFonts w:ascii="Arial" w:hAnsi="Arial" w:cs="Arial"/>
          <w:b/>
          <w:sz w:val="24"/>
          <w:szCs w:val="24"/>
        </w:rPr>
      </w:pPr>
    </w:p>
    <w:p w14:paraId="4B2DF9E9" w14:textId="77777777" w:rsidR="00C078AF" w:rsidRPr="00646B61" w:rsidRDefault="00C078AF" w:rsidP="00646B61">
      <w:pPr>
        <w:spacing w:line="360" w:lineRule="auto"/>
        <w:jc w:val="center"/>
        <w:rPr>
          <w:rFonts w:ascii="Arial" w:hAnsi="Arial" w:cs="Arial"/>
          <w:b/>
          <w:sz w:val="24"/>
          <w:szCs w:val="24"/>
        </w:rPr>
      </w:pPr>
    </w:p>
    <w:p w14:paraId="3DD9422D" w14:textId="77777777" w:rsidR="00254756" w:rsidRPr="00646B61" w:rsidRDefault="00254756" w:rsidP="00646B61">
      <w:pPr>
        <w:spacing w:line="360" w:lineRule="auto"/>
        <w:jc w:val="center"/>
        <w:rPr>
          <w:rFonts w:ascii="Arial" w:hAnsi="Arial" w:cs="Arial"/>
          <w:b/>
          <w:sz w:val="24"/>
          <w:szCs w:val="24"/>
        </w:rPr>
      </w:pPr>
      <w:r w:rsidRPr="00646B61">
        <w:rPr>
          <w:rFonts w:ascii="Arial" w:hAnsi="Arial" w:cs="Arial"/>
          <w:b/>
          <w:sz w:val="24"/>
          <w:szCs w:val="24"/>
        </w:rPr>
        <w:t>"Unity in Diversity: Empowering Ethnic and Minority Communities in Mid Ulster"</w:t>
      </w:r>
    </w:p>
    <w:p w14:paraId="52CC8CB7" w14:textId="77777777" w:rsidR="00254756" w:rsidRPr="00646B61" w:rsidRDefault="00254756" w:rsidP="00646B61">
      <w:pPr>
        <w:spacing w:line="360" w:lineRule="auto"/>
        <w:jc w:val="center"/>
        <w:rPr>
          <w:rFonts w:ascii="Arial" w:hAnsi="Arial" w:cs="Arial"/>
          <w:b/>
          <w:sz w:val="24"/>
          <w:szCs w:val="24"/>
        </w:rPr>
      </w:pPr>
      <w:r w:rsidRPr="00646B61">
        <w:rPr>
          <w:rFonts w:ascii="Arial" w:hAnsi="Arial" w:cs="Arial"/>
          <w:b/>
          <w:sz w:val="24"/>
          <w:szCs w:val="24"/>
        </w:rPr>
        <w:t>PEACEPLUS Minority Communities Project</w:t>
      </w:r>
    </w:p>
    <w:p w14:paraId="0C3F368E" w14:textId="77777777" w:rsidR="008D6106" w:rsidRPr="00646B61" w:rsidRDefault="008D6106" w:rsidP="00646B61">
      <w:pPr>
        <w:spacing w:line="360" w:lineRule="auto"/>
        <w:jc w:val="center"/>
        <w:rPr>
          <w:rFonts w:ascii="Arial" w:hAnsi="Arial" w:cs="Arial"/>
          <w:b/>
          <w:sz w:val="24"/>
          <w:szCs w:val="24"/>
        </w:rPr>
      </w:pPr>
    </w:p>
    <w:p w14:paraId="701C928A" w14:textId="77777777" w:rsidR="00254756" w:rsidRPr="00646B61" w:rsidRDefault="00254756" w:rsidP="00646B61">
      <w:pPr>
        <w:spacing w:line="360" w:lineRule="auto"/>
        <w:rPr>
          <w:rFonts w:ascii="Arial" w:hAnsi="Arial" w:cs="Arial"/>
          <w:b/>
          <w:bCs/>
          <w:color w:val="4472C4" w:themeColor="accent1"/>
          <w:sz w:val="24"/>
          <w:szCs w:val="24"/>
        </w:rPr>
      </w:pPr>
      <w:r w:rsidRPr="00646B61">
        <w:rPr>
          <w:rFonts w:ascii="Arial" w:hAnsi="Arial" w:cs="Arial"/>
          <w:b/>
          <w:bCs/>
          <w:color w:val="4472C4" w:themeColor="accent1"/>
          <w:sz w:val="24"/>
          <w:szCs w:val="24"/>
        </w:rPr>
        <w:t xml:space="preserve">Tender for PR Work January 2026-September 2028 </w:t>
      </w:r>
    </w:p>
    <w:p w14:paraId="132EB7BD" w14:textId="77777777" w:rsidR="00254756" w:rsidRPr="00646B61" w:rsidRDefault="008D6106" w:rsidP="00646B61">
      <w:pPr>
        <w:spacing w:line="360" w:lineRule="auto"/>
        <w:rPr>
          <w:rFonts w:ascii="Arial" w:hAnsi="Arial" w:cs="Arial"/>
          <w:b/>
          <w:bCs/>
          <w:color w:val="4472C4" w:themeColor="accent1"/>
          <w:sz w:val="24"/>
          <w:szCs w:val="24"/>
        </w:rPr>
      </w:pPr>
      <w:r w:rsidRPr="00646B61">
        <w:rPr>
          <w:rFonts w:ascii="Arial" w:hAnsi="Arial" w:cs="Arial"/>
          <w:b/>
          <w:bCs/>
          <w:color w:val="4472C4" w:themeColor="accent1"/>
          <w:sz w:val="24"/>
          <w:szCs w:val="24"/>
        </w:rPr>
        <w:t>Background Information</w:t>
      </w:r>
    </w:p>
    <w:p w14:paraId="024B8E07" w14:textId="77777777" w:rsidR="00254756" w:rsidRPr="00646B61" w:rsidRDefault="00254756" w:rsidP="00646B61">
      <w:pPr>
        <w:spacing w:line="360" w:lineRule="auto"/>
        <w:rPr>
          <w:rFonts w:ascii="Arial" w:hAnsi="Arial" w:cs="Arial"/>
          <w:b/>
          <w:bCs/>
          <w:sz w:val="24"/>
          <w:szCs w:val="24"/>
        </w:rPr>
      </w:pPr>
      <w:r w:rsidRPr="00646B61">
        <w:rPr>
          <w:rFonts w:ascii="Arial" w:hAnsi="Arial" w:cs="Arial"/>
          <w:b/>
          <w:bCs/>
          <w:sz w:val="24"/>
          <w:szCs w:val="24"/>
        </w:rPr>
        <w:t>First Steps Women’s Centre, Dungannon, to lead on new drive to boost social cohesion and inclusion across Mid Ulster</w:t>
      </w:r>
    </w:p>
    <w:p w14:paraId="27945725" w14:textId="77777777" w:rsidR="00254756" w:rsidRPr="00646B61" w:rsidRDefault="00254756" w:rsidP="00646B61">
      <w:pPr>
        <w:spacing w:line="360" w:lineRule="auto"/>
        <w:rPr>
          <w:rFonts w:ascii="Arial" w:hAnsi="Arial" w:cs="Arial"/>
          <w:sz w:val="24"/>
          <w:szCs w:val="24"/>
        </w:rPr>
      </w:pPr>
      <w:r w:rsidRPr="00646B61">
        <w:rPr>
          <w:rFonts w:ascii="Arial" w:hAnsi="Arial" w:cs="Arial"/>
          <w:sz w:val="24"/>
          <w:szCs w:val="24"/>
        </w:rPr>
        <w:t xml:space="preserve">Mid Ulster is set to benefit from a major new programme aimed at building intercultural understanding, inclusion, and community resilience. Led by the First Steps Women’s Centre (FSWC) in Dungannon, the three-year initiative across the Mid Ulster District Council area will deliver a range of diversity-based projects in schools, businesses, and community organisations. </w:t>
      </w:r>
    </w:p>
    <w:p w14:paraId="00DFED8E" w14:textId="77777777" w:rsidR="00254756" w:rsidRPr="00646B61" w:rsidRDefault="00254756" w:rsidP="00646B61">
      <w:pPr>
        <w:spacing w:line="360" w:lineRule="auto"/>
        <w:rPr>
          <w:rFonts w:ascii="Arial" w:hAnsi="Arial" w:cs="Arial"/>
          <w:sz w:val="24"/>
          <w:szCs w:val="24"/>
        </w:rPr>
      </w:pPr>
      <w:r w:rsidRPr="00646B61">
        <w:rPr>
          <w:rFonts w:ascii="Arial" w:hAnsi="Arial" w:cs="Arial"/>
          <w:sz w:val="24"/>
          <w:szCs w:val="24"/>
        </w:rPr>
        <w:t>Known as</w:t>
      </w:r>
      <w:r w:rsidRPr="00646B61">
        <w:rPr>
          <w:rFonts w:ascii="Arial" w:hAnsi="Arial" w:cs="Arial"/>
          <w:i/>
          <w:iCs/>
          <w:sz w:val="24"/>
          <w:szCs w:val="24"/>
        </w:rPr>
        <w:t xml:space="preserve"> The Unity in Diversity: Empowering Ethnic and Minority Communities Project</w:t>
      </w:r>
      <w:r w:rsidRPr="00646B61">
        <w:rPr>
          <w:rFonts w:ascii="Arial" w:hAnsi="Arial" w:cs="Arial"/>
          <w:sz w:val="24"/>
          <w:szCs w:val="24"/>
        </w:rPr>
        <w:t>, it is part of Mid Ulster District Council’s co-designed €5.2M Local Community PEACEPLUS Action Plan. The Action Plan and new FSWC-led project are supported by PEACEPLUS, a programme managed by the Special EU Programmes Body (SEUPB).</w:t>
      </w:r>
    </w:p>
    <w:p w14:paraId="29A9132A" w14:textId="77777777" w:rsidR="007A112D" w:rsidRPr="00646B61" w:rsidRDefault="00254756" w:rsidP="00646B61">
      <w:pPr>
        <w:spacing w:line="360" w:lineRule="auto"/>
        <w:rPr>
          <w:rFonts w:ascii="Arial" w:hAnsi="Arial" w:cs="Arial"/>
          <w:sz w:val="24"/>
          <w:szCs w:val="24"/>
        </w:rPr>
      </w:pPr>
      <w:r w:rsidRPr="00646B61">
        <w:rPr>
          <w:rFonts w:ascii="Arial" w:hAnsi="Arial" w:cs="Arial"/>
          <w:sz w:val="24"/>
          <w:szCs w:val="24"/>
        </w:rPr>
        <w:lastRenderedPageBreak/>
        <w:t>Residents in the Mid Ulster area can look forward to a wide range of activities, including cultural celebrations,</w:t>
      </w:r>
      <w:r w:rsidR="007A112D" w:rsidRPr="00646B61">
        <w:rPr>
          <w:rFonts w:ascii="Arial" w:hAnsi="Arial" w:cs="Arial"/>
          <w:sz w:val="24"/>
          <w:szCs w:val="24"/>
        </w:rPr>
        <w:t xml:space="preserve"> accredited ESOL English classes for women, Human Library and storytelling events and some school-based activities. </w:t>
      </w:r>
    </w:p>
    <w:p w14:paraId="5650FD09" w14:textId="77777777" w:rsidR="007A112D" w:rsidRPr="00646B61" w:rsidRDefault="007A112D" w:rsidP="00646B61">
      <w:pPr>
        <w:spacing w:line="360" w:lineRule="auto"/>
        <w:rPr>
          <w:rFonts w:ascii="Arial" w:hAnsi="Arial" w:cs="Arial"/>
          <w:sz w:val="24"/>
          <w:szCs w:val="24"/>
        </w:rPr>
      </w:pPr>
      <w:r w:rsidRPr="00646B61">
        <w:rPr>
          <w:rFonts w:ascii="Arial" w:hAnsi="Arial" w:cs="Arial"/>
          <w:sz w:val="24"/>
          <w:szCs w:val="24"/>
        </w:rPr>
        <w:t>These will be planned with guidance and assistance from a co-design group made up of a number of nationalities.</w:t>
      </w:r>
    </w:p>
    <w:p w14:paraId="7C08323F" w14:textId="77777777" w:rsidR="00D94646" w:rsidRPr="00646B61" w:rsidRDefault="00254756" w:rsidP="00646B61">
      <w:pPr>
        <w:spacing w:line="360" w:lineRule="auto"/>
        <w:rPr>
          <w:rFonts w:ascii="Arial" w:hAnsi="Arial" w:cs="Arial"/>
          <w:b/>
          <w:i/>
          <w:iCs/>
          <w:sz w:val="24"/>
          <w:szCs w:val="24"/>
        </w:rPr>
      </w:pPr>
      <w:r w:rsidRPr="00646B61">
        <w:rPr>
          <w:rFonts w:ascii="Arial" w:hAnsi="Arial" w:cs="Arial"/>
          <w:sz w:val="24"/>
          <w:szCs w:val="24"/>
        </w:rPr>
        <w:t xml:space="preserve"> </w:t>
      </w:r>
      <w:r w:rsidRPr="00646B61">
        <w:rPr>
          <w:rFonts w:ascii="Arial" w:hAnsi="Arial" w:cs="Arial"/>
          <w:b/>
          <w:sz w:val="24"/>
          <w:szCs w:val="24"/>
        </w:rPr>
        <w:t xml:space="preserve">As part of </w:t>
      </w:r>
      <w:r w:rsidRPr="00646B61">
        <w:rPr>
          <w:rFonts w:ascii="Arial" w:hAnsi="Arial" w:cs="Arial"/>
          <w:b/>
          <w:i/>
          <w:iCs/>
          <w:sz w:val="24"/>
          <w:szCs w:val="24"/>
        </w:rPr>
        <w:t>The Unity in Diversity</w:t>
      </w:r>
      <w:r w:rsidRPr="00646B61">
        <w:rPr>
          <w:rFonts w:ascii="Arial" w:hAnsi="Arial" w:cs="Arial"/>
          <w:b/>
          <w:sz w:val="24"/>
          <w:szCs w:val="24"/>
        </w:rPr>
        <w:t xml:space="preserve"> </w:t>
      </w:r>
      <w:r w:rsidRPr="00646B61">
        <w:rPr>
          <w:rFonts w:ascii="Arial" w:hAnsi="Arial" w:cs="Arial"/>
          <w:b/>
          <w:i/>
          <w:iCs/>
          <w:sz w:val="24"/>
          <w:szCs w:val="24"/>
        </w:rPr>
        <w:t>Project</w:t>
      </w:r>
      <w:r w:rsidR="00C078AF" w:rsidRPr="00646B61">
        <w:rPr>
          <w:rFonts w:ascii="Arial" w:hAnsi="Arial" w:cs="Arial"/>
          <w:b/>
          <w:i/>
          <w:iCs/>
          <w:sz w:val="24"/>
          <w:szCs w:val="24"/>
        </w:rPr>
        <w:t xml:space="preserve">, </w:t>
      </w:r>
      <w:r w:rsidRPr="00646B61">
        <w:rPr>
          <w:rFonts w:ascii="Arial" w:hAnsi="Arial" w:cs="Arial"/>
          <w:b/>
          <w:i/>
          <w:iCs/>
          <w:sz w:val="24"/>
          <w:szCs w:val="24"/>
        </w:rPr>
        <w:t>First Steps Women’s Centre</w:t>
      </w:r>
      <w:r w:rsidR="00C078AF" w:rsidRPr="00646B61">
        <w:rPr>
          <w:rFonts w:ascii="Arial" w:hAnsi="Arial" w:cs="Arial"/>
          <w:b/>
          <w:i/>
          <w:iCs/>
          <w:sz w:val="24"/>
          <w:szCs w:val="24"/>
        </w:rPr>
        <w:t xml:space="preserve"> (FSWC)</w:t>
      </w:r>
      <w:r w:rsidRPr="00646B61">
        <w:rPr>
          <w:rFonts w:ascii="Arial" w:hAnsi="Arial" w:cs="Arial"/>
          <w:b/>
          <w:i/>
          <w:iCs/>
          <w:sz w:val="24"/>
          <w:szCs w:val="24"/>
        </w:rPr>
        <w:t xml:space="preserve"> is seeking to appoint a Public Relations Agent to work alongside FSWC to assist in</w:t>
      </w:r>
      <w:r w:rsidR="008D6106" w:rsidRPr="00646B61">
        <w:rPr>
          <w:rFonts w:ascii="Arial" w:hAnsi="Arial" w:cs="Arial"/>
          <w:b/>
          <w:i/>
          <w:iCs/>
          <w:sz w:val="24"/>
          <w:szCs w:val="24"/>
        </w:rPr>
        <w:t xml:space="preserve"> delivering a Mid Ulster wide </w:t>
      </w:r>
      <w:r w:rsidRPr="00646B61">
        <w:rPr>
          <w:rFonts w:ascii="Arial" w:hAnsi="Arial" w:cs="Arial"/>
          <w:b/>
          <w:i/>
          <w:iCs/>
          <w:sz w:val="24"/>
          <w:szCs w:val="24"/>
        </w:rPr>
        <w:t xml:space="preserve">Diversity Campaign. </w:t>
      </w:r>
    </w:p>
    <w:p w14:paraId="617C99AA" w14:textId="77777777" w:rsidR="00254756" w:rsidRPr="00646B61" w:rsidRDefault="00D94646" w:rsidP="00646B61">
      <w:pPr>
        <w:spacing w:line="360" w:lineRule="auto"/>
        <w:rPr>
          <w:rFonts w:ascii="Arial" w:hAnsi="Arial" w:cs="Arial"/>
          <w:b/>
          <w:i/>
          <w:iCs/>
          <w:color w:val="FF0000"/>
          <w:sz w:val="28"/>
          <w:szCs w:val="28"/>
        </w:rPr>
      </w:pPr>
      <w:r w:rsidRPr="00646B61">
        <w:rPr>
          <w:rFonts w:ascii="Arial" w:hAnsi="Arial" w:cs="Arial"/>
          <w:b/>
          <w:i/>
          <w:iCs/>
          <w:color w:val="FF0000"/>
          <w:sz w:val="28"/>
          <w:szCs w:val="28"/>
        </w:rPr>
        <w:t>Budget is in the range of £40k-£49k</w:t>
      </w:r>
    </w:p>
    <w:p w14:paraId="041FF57D" w14:textId="77777777" w:rsidR="00BD5289" w:rsidRPr="00613F5B" w:rsidRDefault="00BD5289" w:rsidP="00BD5289">
      <w:pPr>
        <w:pStyle w:val="Default"/>
      </w:pPr>
      <w:r w:rsidRPr="00613F5B">
        <w:t>The programme will seek to support minority communities through:</w:t>
      </w:r>
    </w:p>
    <w:p w14:paraId="59197102" w14:textId="77777777" w:rsidR="00BD5289" w:rsidRPr="00613F5B" w:rsidRDefault="00BD5289" w:rsidP="00BD5289">
      <w:pPr>
        <w:pStyle w:val="Default"/>
        <w:ind w:left="720"/>
        <w:rPr>
          <w:b/>
          <w:bCs/>
          <w:i/>
          <w:iCs/>
        </w:rPr>
      </w:pPr>
    </w:p>
    <w:p w14:paraId="40114732" w14:textId="77777777" w:rsidR="00BD5289" w:rsidRPr="00613F5B" w:rsidRDefault="00BD5289" w:rsidP="00BD5289">
      <w:pPr>
        <w:pStyle w:val="Default"/>
        <w:numPr>
          <w:ilvl w:val="0"/>
          <w:numId w:val="3"/>
        </w:numPr>
        <w:rPr>
          <w:b/>
          <w:bCs/>
          <w:i/>
          <w:iCs/>
          <w:color w:val="000000" w:themeColor="text1"/>
        </w:rPr>
      </w:pPr>
      <w:r w:rsidRPr="00613F5B">
        <w:rPr>
          <w:b/>
          <w:bCs/>
          <w:i/>
          <w:iCs/>
          <w:u w:val="single"/>
        </w:rPr>
        <w:t>Delivery of a diversity campaign across the Mid Ulster District</w:t>
      </w:r>
      <w:r w:rsidRPr="00613F5B">
        <w:rPr>
          <w:b/>
          <w:bCs/>
          <w:i/>
          <w:iCs/>
        </w:rPr>
        <w:t xml:space="preserve">- to </w:t>
      </w:r>
      <w:bookmarkStart w:id="1" w:name="_Hlk188622279"/>
      <w:r w:rsidRPr="00613F5B">
        <w:rPr>
          <w:b/>
          <w:bCs/>
          <w:i/>
          <w:iCs/>
        </w:rPr>
        <w:t xml:space="preserve">create awareness and increase greater respect for </w:t>
      </w:r>
      <w:r w:rsidRPr="00613F5B">
        <w:rPr>
          <w:b/>
          <w:bCs/>
          <w:i/>
          <w:iCs/>
          <w:color w:val="000000" w:themeColor="text1"/>
        </w:rPr>
        <w:t>diversity across all our communities of Mid Ulster based on the model of sanctuary of being a welcoming and safe place to live.</w:t>
      </w:r>
    </w:p>
    <w:bookmarkEnd w:id="1"/>
    <w:p w14:paraId="71E53176" w14:textId="77777777" w:rsidR="00BD5289" w:rsidRPr="00613F5B" w:rsidRDefault="00BD5289" w:rsidP="00BD5289">
      <w:pPr>
        <w:pStyle w:val="Default"/>
        <w:ind w:left="720"/>
        <w:rPr>
          <w:b/>
          <w:bCs/>
          <w:i/>
          <w:iCs/>
        </w:rPr>
      </w:pPr>
    </w:p>
    <w:p w14:paraId="00A77614" w14:textId="77777777" w:rsidR="00BD5289" w:rsidRPr="00613F5B" w:rsidRDefault="00BD5289" w:rsidP="00BD5289">
      <w:pPr>
        <w:pStyle w:val="Default"/>
        <w:numPr>
          <w:ilvl w:val="0"/>
          <w:numId w:val="3"/>
        </w:numPr>
        <w:rPr>
          <w:b/>
          <w:bCs/>
          <w:i/>
          <w:iCs/>
        </w:rPr>
      </w:pPr>
      <w:r w:rsidRPr="00613F5B">
        <w:rPr>
          <w:b/>
          <w:bCs/>
          <w:i/>
          <w:iCs/>
          <w:u w:val="single"/>
        </w:rPr>
        <w:t xml:space="preserve">Delivery of events, activities and training- </w:t>
      </w:r>
      <w:r w:rsidRPr="00613F5B">
        <w:rPr>
          <w:b/>
          <w:bCs/>
          <w:i/>
          <w:iCs/>
        </w:rPr>
        <w:t xml:space="preserve">co designed with minority communities, to build capacity, awareness, knowledge and understanding of different cultures and traditions. </w:t>
      </w:r>
    </w:p>
    <w:p w14:paraId="33699AA2" w14:textId="77777777" w:rsidR="00BD5289" w:rsidRPr="00613F5B" w:rsidRDefault="00BD5289" w:rsidP="00BD5289">
      <w:pPr>
        <w:pStyle w:val="ListParagraph"/>
        <w:rPr>
          <w:b/>
          <w:bCs/>
          <w:i/>
          <w:iCs/>
        </w:rPr>
      </w:pPr>
    </w:p>
    <w:p w14:paraId="755E099F" w14:textId="77777777" w:rsidR="00BD5289" w:rsidRDefault="00BD5289" w:rsidP="00BD5289">
      <w:pPr>
        <w:pStyle w:val="Default"/>
        <w:numPr>
          <w:ilvl w:val="0"/>
          <w:numId w:val="3"/>
        </w:numPr>
        <w:rPr>
          <w:b/>
          <w:bCs/>
          <w:i/>
          <w:iCs/>
        </w:rPr>
      </w:pPr>
      <w:r w:rsidRPr="00613F5B">
        <w:rPr>
          <w:b/>
          <w:bCs/>
          <w:i/>
          <w:iCs/>
        </w:rPr>
        <w:t xml:space="preserve">A total of 500 people will be engaged over a </w:t>
      </w:r>
      <w:r w:rsidR="003D35DC" w:rsidRPr="00613F5B">
        <w:rPr>
          <w:b/>
          <w:bCs/>
          <w:i/>
          <w:iCs/>
        </w:rPr>
        <w:t>3-year</w:t>
      </w:r>
      <w:r w:rsidRPr="00613F5B">
        <w:rPr>
          <w:b/>
          <w:bCs/>
          <w:i/>
          <w:iCs/>
        </w:rPr>
        <w:t xml:space="preserve"> period.</w:t>
      </w:r>
    </w:p>
    <w:p w14:paraId="33A41D20" w14:textId="77777777" w:rsidR="00BD5289" w:rsidRDefault="00BD5289" w:rsidP="00BD5289">
      <w:pPr>
        <w:pStyle w:val="ListParagraph"/>
        <w:rPr>
          <w:b/>
          <w:bCs/>
          <w:i/>
          <w:iCs/>
        </w:rPr>
      </w:pPr>
    </w:p>
    <w:p w14:paraId="39FE1656" w14:textId="77777777" w:rsidR="00FD7E74" w:rsidRDefault="00FD7E74" w:rsidP="00FD7E74">
      <w:pPr>
        <w:pStyle w:val="Default"/>
        <w:rPr>
          <w:b/>
          <w:bCs/>
          <w:u w:val="single"/>
        </w:rPr>
      </w:pPr>
    </w:p>
    <w:p w14:paraId="63ABC68B" w14:textId="77777777" w:rsidR="00FD7E74" w:rsidRDefault="00FD7E74" w:rsidP="00FD7E74">
      <w:pPr>
        <w:pStyle w:val="Default"/>
        <w:rPr>
          <w:b/>
          <w:bCs/>
          <w:u w:val="single"/>
        </w:rPr>
      </w:pPr>
    </w:p>
    <w:p w14:paraId="4FECB283" w14:textId="77777777" w:rsidR="00FD7E74" w:rsidRDefault="00FD7E74" w:rsidP="00FD7E74">
      <w:pPr>
        <w:pStyle w:val="Default"/>
        <w:rPr>
          <w:b/>
          <w:bCs/>
          <w:u w:val="single"/>
        </w:rPr>
      </w:pPr>
    </w:p>
    <w:p w14:paraId="46893AA2" w14:textId="77777777" w:rsidR="00FD7E74" w:rsidRDefault="00FD7E74" w:rsidP="00FD7E74">
      <w:pPr>
        <w:pStyle w:val="Default"/>
        <w:rPr>
          <w:b/>
          <w:bCs/>
          <w:u w:val="single"/>
        </w:rPr>
      </w:pPr>
    </w:p>
    <w:p w14:paraId="199B3A09" w14:textId="77777777" w:rsidR="00FD7E74" w:rsidRDefault="00FD7E74" w:rsidP="00FD7E74">
      <w:pPr>
        <w:pStyle w:val="Default"/>
        <w:rPr>
          <w:b/>
          <w:bCs/>
          <w:u w:val="single"/>
        </w:rPr>
      </w:pPr>
    </w:p>
    <w:p w14:paraId="730E354C" w14:textId="77777777" w:rsidR="00FD7E74" w:rsidRDefault="00FD7E74" w:rsidP="00FD7E74">
      <w:pPr>
        <w:pStyle w:val="Default"/>
        <w:rPr>
          <w:b/>
          <w:bCs/>
          <w:u w:val="single"/>
        </w:rPr>
      </w:pPr>
    </w:p>
    <w:p w14:paraId="031F9023" w14:textId="77777777" w:rsidR="00FD7E74" w:rsidRDefault="00FD7E74" w:rsidP="00FD7E74">
      <w:pPr>
        <w:pStyle w:val="Default"/>
        <w:rPr>
          <w:b/>
          <w:bCs/>
          <w:u w:val="single"/>
        </w:rPr>
      </w:pPr>
    </w:p>
    <w:p w14:paraId="6CE93500" w14:textId="77777777" w:rsidR="00FD7E74" w:rsidRDefault="00FD7E74" w:rsidP="00FD7E74">
      <w:pPr>
        <w:pStyle w:val="Default"/>
        <w:rPr>
          <w:b/>
          <w:bCs/>
          <w:u w:val="single"/>
        </w:rPr>
      </w:pPr>
    </w:p>
    <w:p w14:paraId="49A33A3C" w14:textId="77777777" w:rsidR="00FD7E74" w:rsidRDefault="00FD7E74" w:rsidP="00FD7E74">
      <w:pPr>
        <w:pStyle w:val="Default"/>
        <w:rPr>
          <w:b/>
          <w:bCs/>
          <w:u w:val="single"/>
        </w:rPr>
      </w:pPr>
    </w:p>
    <w:p w14:paraId="15FDFCAC" w14:textId="77777777" w:rsidR="00FD7E74" w:rsidRDefault="00FD7E74" w:rsidP="00FD7E74">
      <w:pPr>
        <w:pStyle w:val="Default"/>
        <w:rPr>
          <w:b/>
          <w:bCs/>
          <w:u w:val="single"/>
        </w:rPr>
      </w:pPr>
    </w:p>
    <w:p w14:paraId="4BD3030A" w14:textId="77777777" w:rsidR="00FD7E74" w:rsidRDefault="00FD7E74" w:rsidP="00FD7E74">
      <w:pPr>
        <w:pStyle w:val="Default"/>
        <w:rPr>
          <w:b/>
          <w:bCs/>
          <w:u w:val="single"/>
        </w:rPr>
      </w:pPr>
    </w:p>
    <w:p w14:paraId="79286514" w14:textId="77777777" w:rsidR="00FD7E74" w:rsidRDefault="00FD7E74" w:rsidP="00FD7E74">
      <w:pPr>
        <w:pStyle w:val="Default"/>
        <w:rPr>
          <w:b/>
          <w:bCs/>
          <w:u w:val="single"/>
        </w:rPr>
      </w:pPr>
    </w:p>
    <w:p w14:paraId="1DBAB74A" w14:textId="77777777" w:rsidR="00FD7E74" w:rsidRDefault="00FD7E74" w:rsidP="00FD7E74">
      <w:pPr>
        <w:pStyle w:val="Default"/>
        <w:rPr>
          <w:b/>
          <w:bCs/>
          <w:u w:val="single"/>
        </w:rPr>
      </w:pPr>
    </w:p>
    <w:p w14:paraId="1F1651A6" w14:textId="77777777" w:rsidR="00FD7E74" w:rsidRDefault="00FD7E74" w:rsidP="00FD7E74">
      <w:pPr>
        <w:pStyle w:val="Default"/>
        <w:rPr>
          <w:b/>
          <w:bCs/>
          <w:u w:val="single"/>
        </w:rPr>
      </w:pPr>
    </w:p>
    <w:p w14:paraId="364716E3" w14:textId="77777777" w:rsidR="00FD7E74" w:rsidRDefault="00FD7E74" w:rsidP="00FD7E74">
      <w:pPr>
        <w:pStyle w:val="Default"/>
        <w:rPr>
          <w:b/>
          <w:bCs/>
          <w:u w:val="single"/>
        </w:rPr>
      </w:pPr>
    </w:p>
    <w:p w14:paraId="6045C42D" w14:textId="77777777" w:rsidR="00FD7E74" w:rsidRDefault="00FD7E74" w:rsidP="00FD7E74">
      <w:pPr>
        <w:pStyle w:val="Default"/>
        <w:rPr>
          <w:b/>
          <w:bCs/>
          <w:u w:val="single"/>
        </w:rPr>
      </w:pPr>
    </w:p>
    <w:p w14:paraId="6F83D7A6" w14:textId="77777777" w:rsidR="00FD7E74" w:rsidRDefault="00FD7E74" w:rsidP="00FD7E74">
      <w:pPr>
        <w:pStyle w:val="Default"/>
        <w:rPr>
          <w:b/>
          <w:bCs/>
          <w:u w:val="single"/>
        </w:rPr>
      </w:pPr>
    </w:p>
    <w:p w14:paraId="2FF4EB53" w14:textId="77777777" w:rsidR="00FD7E74" w:rsidRDefault="00FD7E74" w:rsidP="00FD7E74">
      <w:pPr>
        <w:pStyle w:val="Default"/>
        <w:rPr>
          <w:b/>
          <w:bCs/>
          <w:u w:val="single"/>
        </w:rPr>
      </w:pPr>
    </w:p>
    <w:p w14:paraId="61F497E8" w14:textId="77777777" w:rsidR="00FD7E74" w:rsidRDefault="00FD7E74" w:rsidP="00FD7E74">
      <w:pPr>
        <w:pStyle w:val="Default"/>
        <w:rPr>
          <w:b/>
          <w:bCs/>
          <w:u w:val="single"/>
        </w:rPr>
      </w:pPr>
    </w:p>
    <w:p w14:paraId="7F74876E" w14:textId="77777777" w:rsidR="00FD7E74" w:rsidRDefault="00FD7E74" w:rsidP="00FD7E74">
      <w:pPr>
        <w:pStyle w:val="Default"/>
        <w:rPr>
          <w:b/>
          <w:bCs/>
          <w:u w:val="single"/>
        </w:rPr>
      </w:pPr>
    </w:p>
    <w:p w14:paraId="347C733C" w14:textId="77777777" w:rsidR="00BD5289" w:rsidRPr="00BD5289" w:rsidRDefault="00BD5289" w:rsidP="00FD7E74">
      <w:pPr>
        <w:pStyle w:val="Default"/>
        <w:rPr>
          <w:u w:val="single"/>
        </w:rPr>
      </w:pPr>
      <w:r w:rsidRPr="00BD5289">
        <w:rPr>
          <w:b/>
          <w:bCs/>
          <w:u w:val="single"/>
        </w:rPr>
        <w:t>Delivery of a diversity campaign</w:t>
      </w:r>
      <w:r w:rsidRPr="00BD5289">
        <w:rPr>
          <w:u w:val="single"/>
        </w:rPr>
        <w:t xml:space="preserve"> </w:t>
      </w:r>
    </w:p>
    <w:p w14:paraId="255D8A68" w14:textId="77777777" w:rsidR="00BD5289" w:rsidRPr="00BD5289" w:rsidRDefault="00BD5289" w:rsidP="00BD5289">
      <w:pPr>
        <w:pStyle w:val="Default"/>
        <w:ind w:left="1440"/>
      </w:pPr>
    </w:p>
    <w:p w14:paraId="109387CF" w14:textId="77777777" w:rsidR="00BD5289" w:rsidRPr="00BD5289" w:rsidRDefault="00BD5289" w:rsidP="00FD7E74">
      <w:pPr>
        <w:pStyle w:val="Default"/>
      </w:pPr>
      <w:r w:rsidRPr="00BD5289">
        <w:t>This campaign will be delivered across the Mid Ulster District to create awareness and increase greater respect for diversity across all our communities of Mid Ulster based on the model of sanctuary of being a welcoming and safe place to live</w:t>
      </w:r>
      <w:r w:rsidRPr="00BD5289">
        <w:rPr>
          <w:b/>
          <w:bCs/>
          <w:i/>
          <w:iCs/>
          <w:color w:val="000000" w:themeColor="text1"/>
        </w:rPr>
        <w:t>.</w:t>
      </w:r>
    </w:p>
    <w:p w14:paraId="06CDC361" w14:textId="77777777" w:rsidR="00BD5289" w:rsidRPr="00BD5289" w:rsidRDefault="00BD5289" w:rsidP="00BD5289">
      <w:pPr>
        <w:pStyle w:val="Default"/>
        <w:ind w:left="1440"/>
      </w:pPr>
    </w:p>
    <w:p w14:paraId="1ECD160A" w14:textId="77777777" w:rsidR="00BD5289" w:rsidRPr="00BD5289" w:rsidRDefault="00BD5289" w:rsidP="00FD7E74">
      <w:pPr>
        <w:pStyle w:val="Default"/>
      </w:pPr>
      <w:r w:rsidRPr="00BD5289">
        <w:t xml:space="preserve">It will deliver 3 positive communication campaigns (1 each year of the </w:t>
      </w:r>
      <w:r w:rsidR="003D35DC" w:rsidRPr="00BD5289">
        <w:t>3-year</w:t>
      </w:r>
      <w:r w:rsidRPr="00BD5289">
        <w:t xml:space="preserve"> programme) across the main towns in Mid Ulster District and online.</w:t>
      </w:r>
    </w:p>
    <w:p w14:paraId="3CD34125" w14:textId="77777777" w:rsidR="00BD5289" w:rsidRPr="00BD5289" w:rsidRDefault="00BD5289" w:rsidP="00BD5289">
      <w:pPr>
        <w:pStyle w:val="Default"/>
        <w:ind w:left="1440"/>
      </w:pPr>
    </w:p>
    <w:p w14:paraId="0F76F52C" w14:textId="77777777" w:rsidR="00BD5289" w:rsidRPr="00BD5289" w:rsidRDefault="00BD5289" w:rsidP="00FD7E74">
      <w:pPr>
        <w:pStyle w:val="Default"/>
      </w:pPr>
      <w:r w:rsidRPr="00BD5289">
        <w:t>Target audience- all residents of Mid Ulster District.</w:t>
      </w:r>
    </w:p>
    <w:p w14:paraId="61A84C75" w14:textId="77777777" w:rsidR="00FD7E74" w:rsidRDefault="00FD7E74" w:rsidP="00FD7E74">
      <w:pPr>
        <w:pStyle w:val="Default"/>
      </w:pPr>
    </w:p>
    <w:p w14:paraId="108A1C8B" w14:textId="77777777" w:rsidR="00BD5289" w:rsidRPr="00BD5289" w:rsidRDefault="00BD5289" w:rsidP="00FD7E74">
      <w:pPr>
        <w:pStyle w:val="Default"/>
      </w:pPr>
      <w:r w:rsidRPr="00BD5289">
        <w:t>The campaign will:</w:t>
      </w:r>
    </w:p>
    <w:p w14:paraId="1D75B386" w14:textId="77777777" w:rsidR="00BD5289" w:rsidRPr="00BD5289" w:rsidRDefault="00BD5289" w:rsidP="00BD5289">
      <w:pPr>
        <w:pStyle w:val="Default"/>
        <w:ind w:left="1440"/>
      </w:pPr>
    </w:p>
    <w:p w14:paraId="4774E9E8" w14:textId="77777777" w:rsidR="00BD5289" w:rsidRPr="00BD5289" w:rsidRDefault="00BD5289" w:rsidP="00BD5289">
      <w:pPr>
        <w:numPr>
          <w:ilvl w:val="0"/>
          <w:numId w:val="4"/>
        </w:numPr>
        <w:spacing w:after="0" w:line="360" w:lineRule="auto"/>
        <w:ind w:left="1843" w:hanging="284"/>
        <w:jc w:val="both"/>
        <w:rPr>
          <w:rStyle w:val="d2edcug0"/>
          <w:rFonts w:ascii="Arial" w:hAnsi="Arial" w:cs="Arial"/>
          <w:color w:val="1C1E21"/>
          <w:sz w:val="24"/>
          <w:szCs w:val="24"/>
        </w:rPr>
      </w:pPr>
      <w:r w:rsidRPr="00BD5289">
        <w:rPr>
          <w:rStyle w:val="d2edcug0"/>
          <w:rFonts w:ascii="Arial" w:hAnsi="Arial" w:cs="Arial"/>
          <w:color w:val="1C1E21"/>
          <w:sz w:val="24"/>
          <w:szCs w:val="24"/>
        </w:rPr>
        <w:t xml:space="preserve">Promote positive communication for respect and diversity with profile in places such as papers, bus shelters etc. </w:t>
      </w:r>
    </w:p>
    <w:p w14:paraId="6B3E3508" w14:textId="77777777" w:rsidR="00BD5289" w:rsidRPr="00BD5289" w:rsidRDefault="00BD5289" w:rsidP="00BD5289">
      <w:pPr>
        <w:numPr>
          <w:ilvl w:val="0"/>
          <w:numId w:val="4"/>
        </w:numPr>
        <w:spacing w:after="0" w:line="360" w:lineRule="auto"/>
        <w:ind w:left="1843" w:hanging="284"/>
        <w:jc w:val="both"/>
        <w:rPr>
          <w:rStyle w:val="d2edcug0"/>
          <w:rFonts w:ascii="Arial" w:hAnsi="Arial" w:cs="Arial"/>
          <w:color w:val="1C1E21"/>
          <w:sz w:val="24"/>
          <w:szCs w:val="24"/>
        </w:rPr>
      </w:pPr>
      <w:r w:rsidRPr="00BD5289">
        <w:rPr>
          <w:rStyle w:val="d2edcug0"/>
          <w:rFonts w:ascii="Arial" w:hAnsi="Arial" w:cs="Arial"/>
          <w:color w:val="1C1E21"/>
          <w:sz w:val="24"/>
          <w:szCs w:val="24"/>
        </w:rPr>
        <w:t>Have a social media aspect to the campaign</w:t>
      </w:r>
    </w:p>
    <w:p w14:paraId="4C85663F" w14:textId="77777777" w:rsidR="00BD5289" w:rsidRPr="00BD5289" w:rsidRDefault="00BD5289" w:rsidP="00BD5289">
      <w:pPr>
        <w:numPr>
          <w:ilvl w:val="0"/>
          <w:numId w:val="4"/>
        </w:numPr>
        <w:spacing w:after="0" w:line="360" w:lineRule="auto"/>
        <w:ind w:left="1843" w:hanging="284"/>
        <w:jc w:val="both"/>
        <w:rPr>
          <w:rStyle w:val="d2edcug0"/>
          <w:rFonts w:ascii="Arial" w:hAnsi="Arial" w:cs="Arial"/>
          <w:color w:val="1C1E21"/>
          <w:sz w:val="24"/>
          <w:szCs w:val="24"/>
        </w:rPr>
      </w:pPr>
      <w:r w:rsidRPr="00BD5289">
        <w:rPr>
          <w:rStyle w:val="d2edcug0"/>
          <w:rFonts w:ascii="Arial" w:hAnsi="Arial" w:cs="Arial"/>
          <w:color w:val="1C1E21"/>
          <w:sz w:val="24"/>
          <w:szCs w:val="24"/>
        </w:rPr>
        <w:t>Online diversity materials / campaign that for a range of audiences e.g. primary and post primary schools, youth groups, community and voluntary sector etc. Through audience engagement identify any barriers to engagement and participation, including access to wider communities alongside groups.</w:t>
      </w:r>
    </w:p>
    <w:p w14:paraId="34B05FEB" w14:textId="77777777" w:rsidR="00BD5289" w:rsidRPr="00BD5289" w:rsidRDefault="00BD5289" w:rsidP="00BD5289">
      <w:pPr>
        <w:numPr>
          <w:ilvl w:val="0"/>
          <w:numId w:val="4"/>
        </w:numPr>
        <w:spacing w:after="0" w:line="360" w:lineRule="auto"/>
        <w:ind w:left="1843" w:hanging="284"/>
        <w:jc w:val="both"/>
        <w:rPr>
          <w:rStyle w:val="d2edcug0"/>
          <w:rFonts w:ascii="Arial" w:hAnsi="Arial" w:cs="Arial"/>
          <w:color w:val="1C1E21"/>
          <w:sz w:val="24"/>
          <w:szCs w:val="24"/>
        </w:rPr>
      </w:pPr>
      <w:r w:rsidRPr="00BD5289">
        <w:rPr>
          <w:rStyle w:val="d2edcug0"/>
          <w:rFonts w:ascii="Arial" w:hAnsi="Arial" w:cs="Arial"/>
          <w:color w:val="1C1E21"/>
          <w:sz w:val="24"/>
          <w:szCs w:val="24"/>
        </w:rPr>
        <w:t xml:space="preserve">Promotional items campaign that has targeted messaging. </w:t>
      </w:r>
    </w:p>
    <w:p w14:paraId="6D5C9CD3" w14:textId="77777777" w:rsidR="00BD5289" w:rsidRPr="00BD5289" w:rsidRDefault="00BD5289" w:rsidP="00BD5289">
      <w:pPr>
        <w:numPr>
          <w:ilvl w:val="0"/>
          <w:numId w:val="4"/>
        </w:numPr>
        <w:spacing w:after="0" w:line="360" w:lineRule="auto"/>
        <w:ind w:left="1843" w:hanging="284"/>
        <w:jc w:val="both"/>
        <w:rPr>
          <w:rStyle w:val="d2edcug0"/>
          <w:rFonts w:ascii="Arial" w:hAnsi="Arial" w:cs="Arial"/>
          <w:color w:val="1C1E21"/>
          <w:sz w:val="24"/>
          <w:szCs w:val="24"/>
        </w:rPr>
      </w:pPr>
      <w:r w:rsidRPr="00BD5289">
        <w:rPr>
          <w:rStyle w:val="d2edcug0"/>
          <w:rFonts w:ascii="Arial" w:hAnsi="Arial" w:cs="Arial"/>
          <w:color w:val="1C1E21"/>
          <w:sz w:val="24"/>
          <w:szCs w:val="24"/>
        </w:rPr>
        <w:t xml:space="preserve">Engage with minority community/ </w:t>
      </w:r>
      <w:r w:rsidRPr="00BD5289">
        <w:rPr>
          <w:rStyle w:val="d2edcug0"/>
          <w:rFonts w:ascii="Arial" w:hAnsi="Arial" w:cs="Arial"/>
          <w:color w:val="000000" w:themeColor="text1"/>
          <w:sz w:val="24"/>
          <w:szCs w:val="24"/>
        </w:rPr>
        <w:t xml:space="preserve">minority community support </w:t>
      </w:r>
      <w:r w:rsidR="003D35DC" w:rsidRPr="00BD5289">
        <w:rPr>
          <w:rStyle w:val="d2edcug0"/>
          <w:rFonts w:ascii="Arial" w:hAnsi="Arial" w:cs="Arial"/>
          <w:color w:val="000000" w:themeColor="text1"/>
          <w:sz w:val="24"/>
          <w:szCs w:val="24"/>
        </w:rPr>
        <w:t>agencies for</w:t>
      </w:r>
      <w:r w:rsidRPr="00BD5289">
        <w:rPr>
          <w:rStyle w:val="d2edcug0"/>
          <w:rFonts w:ascii="Arial" w:hAnsi="Arial" w:cs="Arial"/>
          <w:color w:val="000000" w:themeColor="text1"/>
          <w:sz w:val="24"/>
          <w:szCs w:val="24"/>
        </w:rPr>
        <w:t xml:space="preserve"> advisory and to ensure content.</w:t>
      </w:r>
    </w:p>
    <w:p w14:paraId="14F93E6B" w14:textId="77777777" w:rsidR="00BD5289" w:rsidRPr="00BD5289" w:rsidRDefault="00BD5289" w:rsidP="00BD5289">
      <w:pPr>
        <w:spacing w:line="360" w:lineRule="auto"/>
        <w:ind w:left="720"/>
        <w:jc w:val="both"/>
        <w:rPr>
          <w:rStyle w:val="d2edcug0"/>
          <w:rFonts w:ascii="Arial" w:hAnsi="Arial" w:cs="Arial"/>
          <w:color w:val="000000" w:themeColor="text1"/>
          <w:sz w:val="24"/>
          <w:szCs w:val="24"/>
        </w:rPr>
      </w:pPr>
    </w:p>
    <w:p w14:paraId="38DC5AC6" w14:textId="77777777" w:rsidR="00BD5289" w:rsidRPr="00BD5289" w:rsidRDefault="00BD5289" w:rsidP="00BD5289">
      <w:pPr>
        <w:spacing w:line="360" w:lineRule="auto"/>
        <w:ind w:left="108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 xml:space="preserve">Key messaging will include – only examples to be considered and developed, to be agreed with Council: </w:t>
      </w:r>
    </w:p>
    <w:p w14:paraId="789337D7" w14:textId="77777777" w:rsidR="00BD5289" w:rsidRPr="00BD5289" w:rsidRDefault="003D35DC"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Anti-hate</w:t>
      </w:r>
      <w:r w:rsidR="00BD5289" w:rsidRPr="00BD5289">
        <w:rPr>
          <w:rStyle w:val="d2edcug0"/>
          <w:rFonts w:ascii="Arial" w:hAnsi="Arial" w:cs="Arial"/>
          <w:color w:val="000000" w:themeColor="text1"/>
          <w:sz w:val="24"/>
          <w:szCs w:val="24"/>
        </w:rPr>
        <w:t xml:space="preserve"> </w:t>
      </w:r>
    </w:p>
    <w:p w14:paraId="42D2321C" w14:textId="77777777" w:rsidR="00BD5289" w:rsidRPr="00BD5289" w:rsidRDefault="00BD5289"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 xml:space="preserve">Inclusion and inclusive communities </w:t>
      </w:r>
    </w:p>
    <w:p w14:paraId="14D93185" w14:textId="77777777" w:rsidR="00BD5289" w:rsidRPr="00BD5289" w:rsidRDefault="00BD5289"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 xml:space="preserve">Dispelling myths </w:t>
      </w:r>
    </w:p>
    <w:p w14:paraId="6B4D6A85" w14:textId="77777777" w:rsidR="00BD5289" w:rsidRPr="00BD5289" w:rsidRDefault="00BD5289"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 xml:space="preserve">Welcoming and safe places etc. </w:t>
      </w:r>
    </w:p>
    <w:p w14:paraId="13FC5ACB" w14:textId="77777777" w:rsidR="00BD5289" w:rsidRPr="00BD5289" w:rsidRDefault="00BD5289"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Welcoming diversity and difference</w:t>
      </w:r>
    </w:p>
    <w:p w14:paraId="5333D591" w14:textId="77777777" w:rsidR="00BD5289" w:rsidRPr="00BD5289" w:rsidRDefault="00BD5289" w:rsidP="00BD5289">
      <w:pPr>
        <w:pStyle w:val="ListParagraph"/>
        <w:numPr>
          <w:ilvl w:val="0"/>
          <w:numId w:val="5"/>
        </w:numPr>
        <w:spacing w:after="0" w:line="360" w:lineRule="auto"/>
        <w:ind w:left="1800"/>
        <w:jc w:val="both"/>
        <w:rPr>
          <w:rStyle w:val="d2edcug0"/>
          <w:rFonts w:ascii="Arial" w:hAnsi="Arial" w:cs="Arial"/>
          <w:color w:val="000000" w:themeColor="text1"/>
          <w:sz w:val="24"/>
          <w:szCs w:val="24"/>
        </w:rPr>
      </w:pPr>
      <w:r w:rsidRPr="00BD5289">
        <w:rPr>
          <w:rStyle w:val="d2edcug0"/>
          <w:rFonts w:ascii="Arial" w:hAnsi="Arial" w:cs="Arial"/>
          <w:color w:val="000000" w:themeColor="text1"/>
          <w:sz w:val="24"/>
          <w:szCs w:val="24"/>
        </w:rPr>
        <w:t>Belonging</w:t>
      </w:r>
    </w:p>
    <w:p w14:paraId="069501E2" w14:textId="77777777" w:rsidR="00BD5289" w:rsidRPr="00BD5289" w:rsidRDefault="00BD5289" w:rsidP="00BD5289">
      <w:pPr>
        <w:pStyle w:val="Default"/>
        <w:rPr>
          <w:bCs/>
          <w:iCs/>
        </w:rPr>
      </w:pPr>
    </w:p>
    <w:p w14:paraId="1D75E54A" w14:textId="77777777" w:rsidR="00FD7E74" w:rsidRDefault="00FD7E74" w:rsidP="00646B61">
      <w:pPr>
        <w:spacing w:line="360" w:lineRule="auto"/>
        <w:rPr>
          <w:rFonts w:ascii="Arial" w:hAnsi="Arial" w:cs="Arial"/>
          <w:iCs/>
          <w:sz w:val="24"/>
          <w:szCs w:val="24"/>
        </w:rPr>
      </w:pPr>
    </w:p>
    <w:p w14:paraId="4EEA0579" w14:textId="77777777" w:rsidR="00FD7E74" w:rsidRDefault="00FD7E74" w:rsidP="00646B61">
      <w:pPr>
        <w:spacing w:line="360" w:lineRule="auto"/>
        <w:rPr>
          <w:rFonts w:ascii="Arial" w:hAnsi="Arial" w:cs="Arial"/>
          <w:iCs/>
          <w:sz w:val="24"/>
          <w:szCs w:val="24"/>
        </w:rPr>
      </w:pPr>
    </w:p>
    <w:p w14:paraId="02E0D8A4" w14:textId="77777777" w:rsidR="003F1DC6" w:rsidRPr="00646B61" w:rsidRDefault="00646B61" w:rsidP="00646B61">
      <w:pPr>
        <w:spacing w:line="360" w:lineRule="auto"/>
        <w:rPr>
          <w:rFonts w:ascii="Arial" w:hAnsi="Arial" w:cs="Arial"/>
          <w:iCs/>
          <w:sz w:val="24"/>
          <w:szCs w:val="24"/>
        </w:rPr>
      </w:pPr>
      <w:r>
        <w:rPr>
          <w:rFonts w:ascii="Arial" w:hAnsi="Arial" w:cs="Arial"/>
          <w:iCs/>
          <w:sz w:val="24"/>
          <w:szCs w:val="24"/>
        </w:rPr>
        <w:lastRenderedPageBreak/>
        <w:t xml:space="preserve">The application </w:t>
      </w:r>
      <w:r w:rsidR="009277A3" w:rsidRPr="00646B61">
        <w:rPr>
          <w:rFonts w:ascii="Arial" w:hAnsi="Arial" w:cs="Arial"/>
          <w:iCs/>
          <w:sz w:val="24"/>
          <w:szCs w:val="24"/>
        </w:rPr>
        <w:t>should be broke</w:t>
      </w:r>
      <w:r>
        <w:rPr>
          <w:rFonts w:ascii="Arial" w:hAnsi="Arial" w:cs="Arial"/>
          <w:iCs/>
          <w:sz w:val="24"/>
          <w:szCs w:val="24"/>
        </w:rPr>
        <w:t>n</w:t>
      </w:r>
      <w:r w:rsidR="009277A3" w:rsidRPr="00646B61">
        <w:rPr>
          <w:rFonts w:ascii="Arial" w:hAnsi="Arial" w:cs="Arial"/>
          <w:iCs/>
          <w:sz w:val="24"/>
          <w:szCs w:val="24"/>
        </w:rPr>
        <w:t xml:space="preserve"> down into 3 specific years: </w:t>
      </w:r>
    </w:p>
    <w:p w14:paraId="06E3AB5A" w14:textId="77777777" w:rsidR="003F1DC6" w:rsidRPr="00BD5289" w:rsidRDefault="009277A3" w:rsidP="00BD5289">
      <w:pPr>
        <w:pStyle w:val="ListParagraph"/>
        <w:numPr>
          <w:ilvl w:val="0"/>
          <w:numId w:val="7"/>
        </w:numPr>
        <w:spacing w:line="360" w:lineRule="auto"/>
        <w:rPr>
          <w:rFonts w:ascii="Arial" w:hAnsi="Arial" w:cs="Arial"/>
          <w:iCs/>
          <w:sz w:val="24"/>
          <w:szCs w:val="24"/>
        </w:rPr>
      </w:pPr>
      <w:r w:rsidRPr="00BD5289">
        <w:rPr>
          <w:rFonts w:ascii="Arial" w:hAnsi="Arial" w:cs="Arial"/>
          <w:iCs/>
          <w:sz w:val="24"/>
          <w:szCs w:val="24"/>
        </w:rPr>
        <w:t xml:space="preserve">January 2026-December 2026, </w:t>
      </w:r>
    </w:p>
    <w:p w14:paraId="67314FC5" w14:textId="77777777" w:rsidR="003F1DC6" w:rsidRPr="00BD5289" w:rsidRDefault="009277A3" w:rsidP="00BD5289">
      <w:pPr>
        <w:pStyle w:val="ListParagraph"/>
        <w:numPr>
          <w:ilvl w:val="0"/>
          <w:numId w:val="7"/>
        </w:numPr>
        <w:spacing w:line="360" w:lineRule="auto"/>
        <w:rPr>
          <w:rFonts w:ascii="Arial" w:hAnsi="Arial" w:cs="Arial"/>
          <w:iCs/>
          <w:sz w:val="24"/>
          <w:szCs w:val="24"/>
        </w:rPr>
      </w:pPr>
      <w:r w:rsidRPr="00BD5289">
        <w:rPr>
          <w:rFonts w:ascii="Arial" w:hAnsi="Arial" w:cs="Arial"/>
          <w:iCs/>
          <w:sz w:val="24"/>
          <w:szCs w:val="24"/>
        </w:rPr>
        <w:t xml:space="preserve">January 2027-December 2027 </w:t>
      </w:r>
    </w:p>
    <w:p w14:paraId="69CE329D" w14:textId="7999CD3F" w:rsidR="008D6106" w:rsidRPr="009F417B" w:rsidRDefault="009277A3" w:rsidP="00646B61">
      <w:pPr>
        <w:pStyle w:val="ListParagraph"/>
        <w:numPr>
          <w:ilvl w:val="0"/>
          <w:numId w:val="7"/>
        </w:numPr>
        <w:spacing w:line="360" w:lineRule="auto"/>
        <w:rPr>
          <w:rFonts w:ascii="Arial" w:hAnsi="Arial" w:cs="Arial"/>
          <w:iCs/>
          <w:sz w:val="24"/>
          <w:szCs w:val="24"/>
        </w:rPr>
      </w:pPr>
      <w:r w:rsidRPr="00BD5289">
        <w:rPr>
          <w:rFonts w:ascii="Arial" w:hAnsi="Arial" w:cs="Arial"/>
          <w:iCs/>
          <w:sz w:val="24"/>
          <w:szCs w:val="24"/>
        </w:rPr>
        <w:t>January 2028 to September 202</w:t>
      </w:r>
      <w:r w:rsidR="00C151D8">
        <w:rPr>
          <w:rFonts w:ascii="Arial" w:hAnsi="Arial" w:cs="Arial"/>
          <w:iCs/>
          <w:sz w:val="24"/>
          <w:szCs w:val="24"/>
        </w:rPr>
        <w:t>8</w:t>
      </w:r>
    </w:p>
    <w:p w14:paraId="26789DD5" w14:textId="77777777" w:rsidR="00254756" w:rsidRPr="00646B61" w:rsidRDefault="008D6106" w:rsidP="00646B61">
      <w:pPr>
        <w:spacing w:line="360" w:lineRule="auto"/>
        <w:rPr>
          <w:rFonts w:ascii="Arial" w:hAnsi="Arial" w:cs="Arial"/>
          <w:b/>
          <w:bCs/>
          <w:sz w:val="24"/>
          <w:szCs w:val="24"/>
        </w:rPr>
      </w:pPr>
      <w:r w:rsidRPr="00646B61">
        <w:rPr>
          <w:rFonts w:ascii="Arial" w:hAnsi="Arial" w:cs="Arial"/>
          <w:b/>
          <w:bCs/>
          <w:sz w:val="24"/>
          <w:szCs w:val="24"/>
        </w:rPr>
        <w:t>As part of this Tender Application:</w:t>
      </w:r>
    </w:p>
    <w:p w14:paraId="7C4BC453" w14:textId="77777777" w:rsidR="008D6106" w:rsidRPr="00646B61" w:rsidRDefault="008D6106" w:rsidP="00646B61">
      <w:pPr>
        <w:spacing w:line="360" w:lineRule="auto"/>
        <w:rPr>
          <w:rFonts w:ascii="Arial" w:hAnsi="Arial" w:cs="Arial"/>
          <w:bCs/>
          <w:sz w:val="24"/>
          <w:szCs w:val="24"/>
        </w:rPr>
      </w:pPr>
      <w:r w:rsidRPr="00646B61">
        <w:rPr>
          <w:rFonts w:ascii="Arial" w:hAnsi="Arial" w:cs="Arial"/>
          <w:bCs/>
          <w:sz w:val="24"/>
          <w:szCs w:val="24"/>
        </w:rPr>
        <w:t xml:space="preserve">FSWC seeks an outline plan of key themes to be incorporated into the PR </w:t>
      </w:r>
      <w:r w:rsidR="008E444B" w:rsidRPr="00646B61">
        <w:rPr>
          <w:rFonts w:ascii="Arial" w:hAnsi="Arial" w:cs="Arial"/>
          <w:bCs/>
          <w:sz w:val="24"/>
          <w:szCs w:val="24"/>
        </w:rPr>
        <w:t>Campaign</w:t>
      </w:r>
      <w:r w:rsidRPr="00646B61">
        <w:rPr>
          <w:rFonts w:ascii="Arial" w:hAnsi="Arial" w:cs="Arial"/>
          <w:bCs/>
          <w:sz w:val="24"/>
          <w:szCs w:val="24"/>
        </w:rPr>
        <w:t>.</w:t>
      </w:r>
    </w:p>
    <w:p w14:paraId="01B79D17" w14:textId="77777777" w:rsidR="008D6106" w:rsidRPr="00646B61" w:rsidRDefault="008D6106" w:rsidP="00646B61">
      <w:pPr>
        <w:spacing w:line="360" w:lineRule="auto"/>
        <w:rPr>
          <w:rFonts w:ascii="Arial" w:hAnsi="Arial" w:cs="Arial"/>
          <w:bCs/>
          <w:sz w:val="24"/>
          <w:szCs w:val="24"/>
        </w:rPr>
      </w:pPr>
      <w:r w:rsidRPr="00646B61">
        <w:rPr>
          <w:rFonts w:ascii="Arial" w:hAnsi="Arial" w:cs="Arial"/>
          <w:bCs/>
          <w:sz w:val="24"/>
          <w:szCs w:val="24"/>
        </w:rPr>
        <w:t>An outline cost for the PR campaign</w:t>
      </w:r>
    </w:p>
    <w:p w14:paraId="7C12356C" w14:textId="77777777" w:rsidR="008D6106" w:rsidRPr="00646B61" w:rsidRDefault="008D6106" w:rsidP="00646B61">
      <w:pPr>
        <w:spacing w:line="360" w:lineRule="auto"/>
        <w:rPr>
          <w:rFonts w:ascii="Arial" w:hAnsi="Arial" w:cs="Arial"/>
          <w:bCs/>
          <w:color w:val="4472C4" w:themeColor="accent1"/>
          <w:sz w:val="24"/>
          <w:szCs w:val="24"/>
        </w:rPr>
      </w:pPr>
      <w:r w:rsidRPr="00646B61">
        <w:rPr>
          <w:rFonts w:ascii="Arial" w:hAnsi="Arial" w:cs="Arial"/>
          <w:bCs/>
          <w:sz w:val="24"/>
          <w:szCs w:val="24"/>
        </w:rPr>
        <w:t xml:space="preserve">An outline of the number of hours and cost per month </w:t>
      </w:r>
      <w:r w:rsidR="008E444B" w:rsidRPr="00646B61">
        <w:rPr>
          <w:rFonts w:ascii="Arial" w:hAnsi="Arial" w:cs="Arial"/>
          <w:bCs/>
          <w:sz w:val="24"/>
          <w:szCs w:val="24"/>
        </w:rPr>
        <w:t>providing PR for the programme</w:t>
      </w:r>
      <w:r w:rsidR="008E444B" w:rsidRPr="00646B61">
        <w:rPr>
          <w:rFonts w:ascii="Arial" w:hAnsi="Arial" w:cs="Arial"/>
          <w:bCs/>
          <w:color w:val="4472C4" w:themeColor="accent1"/>
          <w:sz w:val="24"/>
          <w:szCs w:val="24"/>
        </w:rPr>
        <w:t xml:space="preserve">. </w:t>
      </w:r>
    </w:p>
    <w:p w14:paraId="619867AC" w14:textId="77777777" w:rsidR="008E444B" w:rsidRPr="00646B61" w:rsidRDefault="008E444B" w:rsidP="00646B61">
      <w:pPr>
        <w:spacing w:before="730" w:after="0" w:line="360" w:lineRule="auto"/>
        <w:ind w:left="7"/>
        <w:rPr>
          <w:rFonts w:ascii="Arial" w:eastAsia="Times New Roman" w:hAnsi="Arial" w:cs="Arial"/>
          <w:color w:val="000000"/>
          <w:sz w:val="24"/>
          <w:szCs w:val="24"/>
          <w:lang w:eastAsia="en-GB"/>
        </w:rPr>
      </w:pPr>
      <w:r w:rsidRPr="00646B61">
        <w:rPr>
          <w:rFonts w:ascii="Arial" w:eastAsia="Times New Roman" w:hAnsi="Arial" w:cs="Arial"/>
          <w:b/>
          <w:bCs/>
          <w:color w:val="000000"/>
          <w:sz w:val="24"/>
          <w:szCs w:val="24"/>
          <w:lang w:eastAsia="en-GB"/>
        </w:rPr>
        <w:t>Costs</w:t>
      </w:r>
      <w:r w:rsidR="00C80F06" w:rsidRPr="00646B61">
        <w:rPr>
          <w:rFonts w:ascii="Arial" w:eastAsia="Times New Roman" w:hAnsi="Arial" w:cs="Arial"/>
          <w:b/>
          <w:bCs/>
          <w:color w:val="000000"/>
          <w:sz w:val="24"/>
          <w:szCs w:val="24"/>
          <w:lang w:eastAsia="en-GB"/>
        </w:rPr>
        <w:t xml:space="preserve">: </w:t>
      </w:r>
      <w:r w:rsidRPr="00646B61">
        <w:rPr>
          <w:rFonts w:ascii="Arial" w:eastAsia="Times New Roman" w:hAnsi="Arial" w:cs="Arial"/>
          <w:color w:val="000000"/>
          <w:sz w:val="24"/>
          <w:szCs w:val="24"/>
          <w:lang w:eastAsia="en-GB"/>
        </w:rPr>
        <w:t>Proposals should include the total daily rate (based on 7 hours per day), including VAT. </w:t>
      </w:r>
    </w:p>
    <w:p w14:paraId="2ECE1092" w14:textId="77777777" w:rsidR="008E444B" w:rsidRPr="00646B61" w:rsidRDefault="00C80F06" w:rsidP="00646B61">
      <w:pPr>
        <w:spacing w:before="553" w:after="0" w:line="360" w:lineRule="auto"/>
        <w:ind w:left="2" w:right="281" w:firstLine="12"/>
        <w:rPr>
          <w:rFonts w:ascii="Arial" w:eastAsia="Times New Roman" w:hAnsi="Arial" w:cs="Arial"/>
          <w:b/>
          <w:sz w:val="24"/>
          <w:szCs w:val="24"/>
          <w:lang w:eastAsia="en-GB"/>
        </w:rPr>
      </w:pPr>
      <w:r w:rsidRPr="00646B61">
        <w:rPr>
          <w:rFonts w:ascii="Arial" w:eastAsia="Times New Roman" w:hAnsi="Arial" w:cs="Arial"/>
          <w:b/>
          <w:sz w:val="24"/>
          <w:szCs w:val="24"/>
          <w:lang w:eastAsia="en-GB"/>
        </w:rPr>
        <w:t>T</w:t>
      </w:r>
      <w:r w:rsidR="008E444B" w:rsidRPr="00646B61">
        <w:rPr>
          <w:rFonts w:ascii="Arial" w:eastAsia="Times New Roman" w:hAnsi="Arial" w:cs="Arial"/>
          <w:b/>
          <w:sz w:val="24"/>
          <w:szCs w:val="24"/>
          <w:lang w:eastAsia="en-GB"/>
        </w:rPr>
        <w:t>otal budget of £4</w:t>
      </w:r>
      <w:r w:rsidR="009F417B">
        <w:rPr>
          <w:rFonts w:ascii="Arial" w:eastAsia="Times New Roman" w:hAnsi="Arial" w:cs="Arial"/>
          <w:b/>
          <w:sz w:val="24"/>
          <w:szCs w:val="24"/>
          <w:lang w:eastAsia="en-GB"/>
        </w:rPr>
        <w:t>0</w:t>
      </w:r>
      <w:r w:rsidR="00C078AF" w:rsidRPr="00646B61">
        <w:rPr>
          <w:rFonts w:ascii="Arial" w:eastAsia="Times New Roman" w:hAnsi="Arial" w:cs="Arial"/>
          <w:b/>
          <w:sz w:val="24"/>
          <w:szCs w:val="24"/>
          <w:lang w:eastAsia="en-GB"/>
        </w:rPr>
        <w:t>,000-£49,000</w:t>
      </w:r>
    </w:p>
    <w:p w14:paraId="325E77C6" w14:textId="77777777" w:rsidR="008E444B" w:rsidRPr="00646B61" w:rsidRDefault="008E444B" w:rsidP="00646B61">
      <w:pPr>
        <w:spacing w:before="313" w:after="0" w:line="360" w:lineRule="auto"/>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Selection Criteria </w:t>
      </w:r>
    </w:p>
    <w:p w14:paraId="6D25AC63" w14:textId="77777777" w:rsidR="001F788D" w:rsidRPr="00646B61" w:rsidRDefault="008E444B" w:rsidP="00646B61">
      <w:pPr>
        <w:spacing w:before="243" w:after="0" w:line="360" w:lineRule="auto"/>
        <w:ind w:left="7" w:right="273" w:firstLine="7"/>
        <w:jc w:val="both"/>
        <w:rPr>
          <w:rFonts w:ascii="Arial" w:eastAsia="Times New Roman" w:hAnsi="Arial" w:cs="Arial"/>
          <w:b/>
          <w:bCs/>
          <w:color w:val="000000"/>
          <w:sz w:val="24"/>
          <w:szCs w:val="24"/>
          <w:lang w:eastAsia="en-GB"/>
        </w:rPr>
      </w:pPr>
      <w:r w:rsidRPr="00646B61">
        <w:rPr>
          <w:rFonts w:ascii="Arial" w:eastAsia="Times New Roman" w:hAnsi="Arial" w:cs="Arial"/>
          <w:color w:val="000000"/>
          <w:sz w:val="24"/>
          <w:szCs w:val="24"/>
          <w:lang w:eastAsia="en-GB"/>
        </w:rPr>
        <w:t xml:space="preserve">Proposals will be selected on their ability to demonstrate appropriate knowledge, skills and capability to develop and deliver on a PR, communications and marketing plan and offer value for money to </w:t>
      </w:r>
      <w:r w:rsidR="00C80F06" w:rsidRPr="00646B61">
        <w:rPr>
          <w:rFonts w:ascii="Arial" w:eastAsia="Times New Roman" w:hAnsi="Arial" w:cs="Arial"/>
          <w:color w:val="000000"/>
          <w:sz w:val="24"/>
          <w:szCs w:val="24"/>
          <w:lang w:eastAsia="en-GB"/>
        </w:rPr>
        <w:t>FSWC</w:t>
      </w:r>
      <w:r w:rsidRPr="00646B61">
        <w:rPr>
          <w:rFonts w:ascii="Arial" w:eastAsia="Times New Roman" w:hAnsi="Arial" w:cs="Arial"/>
          <w:color w:val="000000"/>
          <w:sz w:val="24"/>
          <w:szCs w:val="24"/>
          <w:lang w:eastAsia="en-GB"/>
        </w:rPr>
        <w:t>. They should highlight the agency/consultant’s suitability to fulfil the brief using examples of previous work carried out. </w:t>
      </w:r>
      <w:r w:rsidRPr="00646B61">
        <w:rPr>
          <w:rFonts w:ascii="Arial" w:eastAsia="Times New Roman" w:hAnsi="Arial" w:cs="Arial"/>
          <w:b/>
          <w:bCs/>
          <w:color w:val="000000"/>
          <w:sz w:val="24"/>
          <w:szCs w:val="24"/>
          <w:lang w:eastAsia="en-GB"/>
        </w:rPr>
        <w:t xml:space="preserve"> </w:t>
      </w:r>
    </w:p>
    <w:p w14:paraId="59533A6A" w14:textId="77777777" w:rsidR="00920F68" w:rsidRPr="00646B61" w:rsidRDefault="00920F68" w:rsidP="00646B61">
      <w:pPr>
        <w:spacing w:before="243" w:after="0" w:line="360" w:lineRule="auto"/>
        <w:ind w:left="7" w:right="273" w:firstLine="7"/>
        <w:jc w:val="both"/>
        <w:rPr>
          <w:rFonts w:ascii="Arial" w:eastAsia="Times New Roman" w:hAnsi="Arial" w:cs="Arial"/>
          <w:b/>
          <w:bCs/>
          <w:color w:val="000000"/>
          <w:sz w:val="24"/>
          <w:szCs w:val="24"/>
          <w:lang w:eastAsia="en-GB"/>
        </w:rPr>
      </w:pPr>
    </w:p>
    <w:p w14:paraId="68F4D670" w14:textId="77777777" w:rsidR="00920F68" w:rsidRPr="00646B61" w:rsidRDefault="00920F68" w:rsidP="00646B61">
      <w:pPr>
        <w:spacing w:before="243" w:after="0" w:line="360" w:lineRule="auto"/>
        <w:ind w:left="7" w:right="273" w:firstLine="7"/>
        <w:jc w:val="both"/>
        <w:rPr>
          <w:rFonts w:ascii="Arial" w:eastAsia="Times New Roman" w:hAnsi="Arial" w:cs="Arial"/>
          <w:b/>
          <w:bCs/>
          <w:color w:val="000000"/>
          <w:sz w:val="24"/>
          <w:szCs w:val="24"/>
          <w:lang w:eastAsia="en-GB"/>
        </w:rPr>
      </w:pPr>
    </w:p>
    <w:p w14:paraId="13D3700A" w14:textId="77777777" w:rsidR="00920F68" w:rsidRPr="00646B61" w:rsidRDefault="00920F68" w:rsidP="00646B61">
      <w:pPr>
        <w:spacing w:before="243" w:after="0" w:line="360" w:lineRule="auto"/>
        <w:ind w:left="7" w:right="273" w:firstLine="7"/>
        <w:jc w:val="both"/>
        <w:rPr>
          <w:rFonts w:ascii="Arial" w:eastAsia="Times New Roman" w:hAnsi="Arial" w:cs="Arial"/>
          <w:b/>
          <w:bCs/>
          <w:color w:val="000000"/>
          <w:sz w:val="24"/>
          <w:szCs w:val="24"/>
          <w:lang w:eastAsia="en-GB"/>
        </w:rPr>
      </w:pPr>
    </w:p>
    <w:p w14:paraId="317DF1F2" w14:textId="77777777" w:rsidR="00920F68" w:rsidRPr="00646B61" w:rsidRDefault="00920F68" w:rsidP="00646B61">
      <w:pPr>
        <w:spacing w:before="243" w:after="0" w:line="360" w:lineRule="auto"/>
        <w:ind w:left="7" w:right="273" w:firstLine="7"/>
        <w:jc w:val="both"/>
        <w:rPr>
          <w:rFonts w:ascii="Arial" w:eastAsia="Times New Roman" w:hAnsi="Arial" w:cs="Arial"/>
          <w:b/>
          <w:bCs/>
          <w:color w:val="000000"/>
          <w:sz w:val="24"/>
          <w:szCs w:val="24"/>
          <w:lang w:eastAsia="en-GB"/>
        </w:rPr>
      </w:pPr>
    </w:p>
    <w:p w14:paraId="47B7A13D" w14:textId="77777777" w:rsidR="00920F68" w:rsidRPr="00646B61" w:rsidRDefault="00920F68" w:rsidP="00646B61">
      <w:pPr>
        <w:spacing w:before="243" w:after="0" w:line="360" w:lineRule="auto"/>
        <w:ind w:left="7" w:right="273" w:firstLine="7"/>
        <w:jc w:val="both"/>
        <w:rPr>
          <w:rFonts w:ascii="Arial" w:eastAsia="Times New Roman" w:hAnsi="Arial" w:cs="Arial"/>
          <w:b/>
          <w:bCs/>
          <w:color w:val="000000"/>
          <w:sz w:val="24"/>
          <w:szCs w:val="24"/>
          <w:lang w:eastAsia="en-GB"/>
        </w:rPr>
      </w:pPr>
    </w:p>
    <w:p w14:paraId="6AB17035" w14:textId="77777777" w:rsidR="008E444B" w:rsidRPr="00646B61" w:rsidRDefault="008E444B" w:rsidP="00646B61">
      <w:pPr>
        <w:spacing w:before="243" w:after="0" w:line="360" w:lineRule="auto"/>
        <w:ind w:left="7" w:right="273" w:firstLine="7"/>
        <w:jc w:val="both"/>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lastRenderedPageBreak/>
        <w:t>Scoring and Assessment Criteria </w:t>
      </w:r>
    </w:p>
    <w:p w14:paraId="342A934C" w14:textId="77777777" w:rsidR="008E444B" w:rsidRPr="00646B61" w:rsidRDefault="008E444B" w:rsidP="00646B61">
      <w:pPr>
        <w:spacing w:before="253" w:after="0" w:line="360" w:lineRule="auto"/>
        <w:ind w:left="8"/>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 xml:space="preserve"> Pass/Fail Criteria </w:t>
      </w:r>
    </w:p>
    <w:p w14:paraId="60618F9E" w14:textId="77777777" w:rsidR="008E444B" w:rsidRPr="00646B61" w:rsidRDefault="008E444B" w:rsidP="00646B61">
      <w:pPr>
        <w:spacing w:before="253" w:after="0" w:line="360" w:lineRule="auto"/>
        <w:ind w:left="376"/>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 The ability to deliver in the timeframe outlined </w:t>
      </w:r>
    </w:p>
    <w:p w14:paraId="19CF8568" w14:textId="77777777" w:rsidR="008E444B" w:rsidRPr="00646B61" w:rsidRDefault="008E444B" w:rsidP="00646B61">
      <w:pPr>
        <w:spacing w:before="43" w:after="0" w:line="360" w:lineRule="auto"/>
        <w:ind w:left="376"/>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 That the consultant/agency will be contracted on a self-employed basis </w:t>
      </w:r>
    </w:p>
    <w:tbl>
      <w:tblPr>
        <w:tblW w:w="0" w:type="auto"/>
        <w:tblCellMar>
          <w:top w:w="15" w:type="dxa"/>
          <w:left w:w="15" w:type="dxa"/>
          <w:bottom w:w="15" w:type="dxa"/>
          <w:right w:w="15" w:type="dxa"/>
        </w:tblCellMar>
        <w:tblLook w:val="04A0" w:firstRow="1" w:lastRow="0" w:firstColumn="1" w:lastColumn="0" w:noHBand="0" w:noVBand="1"/>
      </w:tblPr>
      <w:tblGrid>
        <w:gridCol w:w="8059"/>
        <w:gridCol w:w="947"/>
      </w:tblGrid>
      <w:tr w:rsidR="008E444B" w:rsidRPr="00646B61" w14:paraId="766BF500" w14:textId="77777777" w:rsidTr="00E9075A">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D9490" w14:textId="77777777" w:rsidR="008E444B" w:rsidRPr="00646B61" w:rsidRDefault="008E444B" w:rsidP="00646B61">
            <w:pPr>
              <w:spacing w:after="0" w:line="360" w:lineRule="auto"/>
              <w:ind w:left="92"/>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9317A" w14:textId="77777777" w:rsidR="008E444B" w:rsidRPr="00646B61" w:rsidRDefault="008E444B" w:rsidP="00646B61">
            <w:pPr>
              <w:spacing w:after="0" w:line="360" w:lineRule="auto"/>
              <w:ind w:left="79"/>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Score</w:t>
            </w:r>
          </w:p>
        </w:tc>
      </w:tr>
      <w:tr w:rsidR="008E444B" w:rsidRPr="00646B61" w14:paraId="052C5F38" w14:textId="77777777" w:rsidTr="00E9075A">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2FF7B" w14:textId="77777777" w:rsidR="008E444B" w:rsidRPr="00646B61" w:rsidRDefault="008E444B" w:rsidP="00646B61">
            <w:pPr>
              <w:spacing w:after="0" w:line="360" w:lineRule="auto"/>
              <w:ind w:left="101"/>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Understanding of the project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FDC89" w14:textId="77777777" w:rsidR="008E444B" w:rsidRPr="00646B61" w:rsidRDefault="008E444B" w:rsidP="00646B61">
            <w:pPr>
              <w:spacing w:after="0" w:line="360" w:lineRule="auto"/>
              <w:ind w:left="78"/>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15%</w:t>
            </w:r>
          </w:p>
        </w:tc>
      </w:tr>
      <w:tr w:rsidR="008E444B" w:rsidRPr="00646B61" w14:paraId="5B4E3F4C" w14:textId="77777777" w:rsidTr="00E9075A">
        <w:trPr>
          <w:trHeight w:val="1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DACF5" w14:textId="77777777" w:rsidR="008E444B" w:rsidRPr="00646B61" w:rsidRDefault="008E444B" w:rsidP="00646B61">
            <w:pPr>
              <w:spacing w:after="0" w:line="360" w:lineRule="auto"/>
              <w:ind w:left="94" w:right="15" w:firstLine="3"/>
              <w:jc w:val="both"/>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Skills, knowledge and capability to deliver on this project, using examples of previous similar projects managed</w:t>
            </w:r>
            <w:r w:rsidR="00C078AF" w:rsidRPr="00646B61">
              <w:rPr>
                <w:rFonts w:ascii="Arial" w:eastAsia="Times New Roman" w:hAnsi="Arial" w:cs="Arial"/>
                <w:color w:val="000000"/>
                <w:sz w:val="24"/>
                <w:szCs w:val="24"/>
                <w:lang w:eastAsia="en-GB"/>
              </w:rPr>
              <w:t>.</w:t>
            </w:r>
            <w:r w:rsidRPr="00646B61">
              <w:rPr>
                <w:rFonts w:ascii="Arial" w:eastAsia="Times New Roman" w:hAnsi="Arial" w:cs="Arial"/>
                <w:color w:val="000000"/>
                <w:sz w:val="24"/>
                <w:szCs w:val="24"/>
                <w:lang w:eastAsia="en-GB"/>
              </w:rPr>
              <w:t xml:space="preserve"> These should include details of previous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0DCAA" w14:textId="77777777" w:rsidR="008E444B" w:rsidRPr="00646B61" w:rsidRDefault="008E444B" w:rsidP="00646B61">
            <w:pPr>
              <w:spacing w:after="0" w:line="360" w:lineRule="auto"/>
              <w:ind w:left="86"/>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50%</w:t>
            </w:r>
          </w:p>
        </w:tc>
      </w:tr>
      <w:tr w:rsidR="008E444B" w:rsidRPr="00646B61" w14:paraId="4A4DC0C7" w14:textId="77777777" w:rsidTr="00E9075A">
        <w:trPr>
          <w:trHeight w:val="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F22C5" w14:textId="77777777" w:rsidR="008E444B" w:rsidRPr="00646B61" w:rsidRDefault="008E444B" w:rsidP="00646B61">
            <w:pPr>
              <w:spacing w:after="0" w:line="360" w:lineRule="auto"/>
              <w:ind w:left="92" w:right="24"/>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Approach and Delivery - Location - Management - Access to wider agency skills - values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5C972" w14:textId="77777777" w:rsidR="008E444B" w:rsidRPr="00646B61" w:rsidRDefault="008E444B" w:rsidP="00646B61">
            <w:pPr>
              <w:spacing w:after="0" w:line="360" w:lineRule="auto"/>
              <w:ind w:left="78"/>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10%</w:t>
            </w:r>
          </w:p>
        </w:tc>
      </w:tr>
      <w:tr w:rsidR="001F788D" w:rsidRPr="00646B61" w14:paraId="37C005DE" w14:textId="77777777" w:rsidTr="00E9075A">
        <w:trPr>
          <w:trHeight w:val="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96C23" w14:textId="77777777" w:rsidR="001F788D" w:rsidRPr="00646B61" w:rsidRDefault="001F788D" w:rsidP="00646B61">
            <w:pPr>
              <w:spacing w:after="0" w:line="360" w:lineRule="auto"/>
              <w:ind w:left="92" w:right="24"/>
              <w:rPr>
                <w:rFonts w:ascii="Arial" w:eastAsia="Times New Roman" w:hAnsi="Arial" w:cs="Arial"/>
                <w:color w:val="000000"/>
                <w:sz w:val="24"/>
                <w:szCs w:val="24"/>
                <w:lang w:eastAsia="en-GB"/>
              </w:rPr>
            </w:pPr>
            <w:r w:rsidRPr="00646B61">
              <w:rPr>
                <w:rFonts w:ascii="Arial" w:eastAsia="Times New Roman" w:hAnsi="Arial" w:cs="Arial"/>
                <w:color w:val="000000"/>
                <w:sz w:val="24"/>
                <w:szCs w:val="24"/>
                <w:lang w:eastAsia="en-GB"/>
              </w:rPr>
              <w:t>Value for money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63D07" w14:textId="77777777" w:rsidR="001F788D" w:rsidRPr="00646B61" w:rsidRDefault="001F788D" w:rsidP="00646B61">
            <w:pPr>
              <w:spacing w:after="0" w:line="360" w:lineRule="auto"/>
              <w:ind w:left="78"/>
              <w:rPr>
                <w:rFonts w:ascii="Arial" w:eastAsia="Times New Roman" w:hAnsi="Arial" w:cs="Arial"/>
                <w:color w:val="000000"/>
                <w:sz w:val="24"/>
                <w:szCs w:val="24"/>
                <w:lang w:eastAsia="en-GB"/>
              </w:rPr>
            </w:pPr>
            <w:r w:rsidRPr="00646B61">
              <w:rPr>
                <w:rFonts w:ascii="Arial" w:eastAsia="Times New Roman" w:hAnsi="Arial" w:cs="Arial"/>
                <w:color w:val="000000"/>
                <w:sz w:val="24"/>
                <w:szCs w:val="24"/>
                <w:lang w:eastAsia="en-GB"/>
              </w:rPr>
              <w:t>25%</w:t>
            </w:r>
          </w:p>
        </w:tc>
      </w:tr>
    </w:tbl>
    <w:p w14:paraId="5CADE4B2" w14:textId="77777777" w:rsidR="008E444B" w:rsidRPr="00646B61" w:rsidRDefault="008E444B" w:rsidP="00646B61">
      <w:pPr>
        <w:spacing w:after="240" w:line="360" w:lineRule="auto"/>
        <w:rPr>
          <w:rFonts w:ascii="Arial" w:eastAsia="Times New Roman" w:hAnsi="Arial" w:cs="Arial"/>
          <w:sz w:val="24"/>
          <w:szCs w:val="24"/>
          <w:lang w:eastAsia="en-GB"/>
        </w:rPr>
      </w:pPr>
    </w:p>
    <w:p w14:paraId="162B72B5" w14:textId="77777777" w:rsidR="008E444B" w:rsidRPr="00646B61" w:rsidRDefault="008E444B" w:rsidP="00646B61">
      <w:pPr>
        <w:spacing w:after="0" w:line="360" w:lineRule="auto"/>
        <w:ind w:left="16"/>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Tender Submission and Appointment Process </w:t>
      </w:r>
    </w:p>
    <w:p w14:paraId="1BDC4EC4" w14:textId="77777777" w:rsidR="008E444B" w:rsidRPr="00646B61" w:rsidRDefault="008E444B" w:rsidP="00646B61">
      <w:pPr>
        <w:spacing w:before="328" w:after="0" w:line="360" w:lineRule="auto"/>
        <w:ind w:left="7" w:right="271" w:firstLine="7"/>
        <w:jc w:val="both"/>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Please ensure that you provide information on each criteria area in a clear and concise manner to ensure that this can be reviewed and scored in line with the scoring matrix shown above. </w:t>
      </w:r>
    </w:p>
    <w:p w14:paraId="6DC673D7" w14:textId="77777777" w:rsidR="008E444B" w:rsidRPr="00646B61" w:rsidRDefault="008E444B" w:rsidP="00646B61">
      <w:pPr>
        <w:spacing w:before="298" w:after="0" w:line="360" w:lineRule="auto"/>
        <w:ind w:left="1086"/>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1. Pass/Fail criteria </w:t>
      </w:r>
    </w:p>
    <w:p w14:paraId="7156F99C" w14:textId="77777777" w:rsidR="008E444B" w:rsidRPr="00646B61" w:rsidRDefault="008E444B" w:rsidP="00646B61">
      <w:pPr>
        <w:spacing w:before="43" w:after="0" w:line="360" w:lineRule="auto"/>
        <w:ind w:left="1089"/>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2. Understanding of the Project and the Brief </w:t>
      </w:r>
    </w:p>
    <w:p w14:paraId="30B2D547" w14:textId="77777777" w:rsidR="008E444B" w:rsidRPr="00646B61" w:rsidRDefault="008E444B" w:rsidP="00646B61">
      <w:pPr>
        <w:spacing w:before="43" w:after="0" w:line="360" w:lineRule="auto"/>
        <w:ind w:left="1088"/>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3. Skills, Knowledge and Capability </w:t>
      </w:r>
    </w:p>
    <w:p w14:paraId="57ACC528" w14:textId="77777777" w:rsidR="008E444B" w:rsidRPr="00646B61" w:rsidRDefault="008E444B" w:rsidP="00646B61">
      <w:pPr>
        <w:spacing w:before="43" w:after="0" w:line="360" w:lineRule="auto"/>
        <w:ind w:left="1086"/>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4. Approach and Delivery </w:t>
      </w:r>
    </w:p>
    <w:p w14:paraId="1A146A7F" w14:textId="77777777" w:rsidR="008E444B" w:rsidRPr="00646B61" w:rsidRDefault="008E444B" w:rsidP="00646B61">
      <w:pPr>
        <w:spacing w:before="43" w:after="0" w:line="360" w:lineRule="auto"/>
        <w:ind w:left="1093"/>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5. Costs (should include VAT) </w:t>
      </w:r>
    </w:p>
    <w:p w14:paraId="1C46513F" w14:textId="77777777" w:rsidR="008E444B" w:rsidRPr="00646B61" w:rsidRDefault="009F417B" w:rsidP="00646B61">
      <w:pPr>
        <w:spacing w:before="328" w:after="0" w:line="360" w:lineRule="auto"/>
        <w:ind w:left="3" w:right="276" w:firstLine="2"/>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 xml:space="preserve">Applications should be submitted via email to </w:t>
      </w:r>
      <w:hyperlink r:id="rId11" w:history="1">
        <w:r w:rsidRPr="006D2793">
          <w:rPr>
            <w:rStyle w:val="Hyperlink"/>
            <w:rFonts w:ascii="Arial" w:eastAsia="Times New Roman" w:hAnsi="Arial" w:cs="Arial"/>
            <w:sz w:val="24"/>
            <w:szCs w:val="24"/>
            <w:lang w:eastAsia="en-GB"/>
          </w:rPr>
          <w:t>fswc.tenders@gmail.com</w:t>
        </w:r>
      </w:hyperlink>
      <w:r>
        <w:rPr>
          <w:rFonts w:ascii="Arial" w:eastAsia="Times New Roman" w:hAnsi="Arial" w:cs="Arial"/>
          <w:color w:val="000000"/>
          <w:sz w:val="24"/>
          <w:szCs w:val="24"/>
          <w:lang w:eastAsia="en-GB"/>
        </w:rPr>
        <w:t xml:space="preserve"> </w:t>
      </w:r>
      <w:r w:rsidR="008E444B" w:rsidRPr="00646B61">
        <w:rPr>
          <w:rFonts w:ascii="Arial" w:eastAsia="Times New Roman" w:hAnsi="Arial" w:cs="Arial"/>
          <w:color w:val="000000"/>
          <w:sz w:val="24"/>
          <w:szCs w:val="24"/>
          <w:lang w:eastAsia="en-GB"/>
        </w:rPr>
        <w:t xml:space="preserve">on </w:t>
      </w:r>
      <w:r>
        <w:rPr>
          <w:rFonts w:ascii="Arial" w:eastAsia="Times New Roman" w:hAnsi="Arial" w:cs="Arial"/>
          <w:color w:val="000000"/>
          <w:sz w:val="24"/>
          <w:szCs w:val="24"/>
          <w:lang w:eastAsia="en-GB"/>
        </w:rPr>
        <w:t>or before Friday 5</w:t>
      </w:r>
      <w:r w:rsidRPr="009F417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w:t>
      </w:r>
      <w:r w:rsidR="008E444B" w:rsidRPr="00646B61">
        <w:rPr>
          <w:rFonts w:ascii="Arial" w:eastAsia="Times New Roman" w:hAnsi="Arial" w:cs="Arial"/>
          <w:color w:val="000000"/>
          <w:sz w:val="24"/>
          <w:szCs w:val="24"/>
          <w:lang w:eastAsia="en-GB"/>
        </w:rPr>
        <w:t>December</w:t>
      </w:r>
      <w:r>
        <w:rPr>
          <w:rFonts w:ascii="Arial" w:eastAsia="Times New Roman" w:hAnsi="Arial" w:cs="Arial"/>
          <w:color w:val="000000"/>
          <w:sz w:val="24"/>
          <w:szCs w:val="24"/>
          <w:lang w:eastAsia="en-GB"/>
        </w:rPr>
        <w:t xml:space="preserve"> at 12.00 noon.</w:t>
      </w:r>
    </w:p>
    <w:p w14:paraId="50A79FD3" w14:textId="77777777" w:rsidR="008E444B" w:rsidRPr="00646B61" w:rsidRDefault="008E444B" w:rsidP="00646B61">
      <w:pPr>
        <w:spacing w:before="328" w:after="0" w:line="360" w:lineRule="auto"/>
        <w:ind w:left="3" w:right="276" w:firstLine="2"/>
        <w:jc w:val="both"/>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Tenders received after the closing date will not be considered. </w:t>
      </w:r>
    </w:p>
    <w:p w14:paraId="49AB357F" w14:textId="77777777" w:rsidR="008E444B" w:rsidRPr="00646B61" w:rsidRDefault="008E444B" w:rsidP="00646B61">
      <w:pPr>
        <w:spacing w:before="298" w:after="0" w:line="360" w:lineRule="auto"/>
        <w:ind w:left="5" w:right="286" w:hanging="9"/>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 xml:space="preserve">The successful consultant/agency will be contacted in writing at the end of the process. It is hoped to complete this process by Monday </w:t>
      </w:r>
      <w:r w:rsidR="00920F68" w:rsidRPr="00646B61">
        <w:rPr>
          <w:rFonts w:ascii="Arial" w:eastAsia="Times New Roman" w:hAnsi="Arial" w:cs="Arial"/>
          <w:color w:val="000000"/>
          <w:sz w:val="24"/>
          <w:szCs w:val="24"/>
          <w:lang w:eastAsia="en-GB"/>
        </w:rPr>
        <w:t>8</w:t>
      </w:r>
      <w:r w:rsidR="00920F68" w:rsidRPr="00646B61">
        <w:rPr>
          <w:rFonts w:ascii="Arial" w:eastAsia="Times New Roman" w:hAnsi="Arial" w:cs="Arial"/>
          <w:color w:val="000000"/>
          <w:sz w:val="24"/>
          <w:szCs w:val="24"/>
          <w:vertAlign w:val="superscript"/>
          <w:lang w:eastAsia="en-GB"/>
        </w:rPr>
        <w:t>th</w:t>
      </w:r>
      <w:r w:rsidR="00920F68" w:rsidRPr="00646B61">
        <w:rPr>
          <w:rFonts w:ascii="Arial" w:eastAsia="Times New Roman" w:hAnsi="Arial" w:cs="Arial"/>
          <w:color w:val="000000"/>
          <w:sz w:val="24"/>
          <w:szCs w:val="24"/>
          <w:lang w:eastAsia="en-GB"/>
        </w:rPr>
        <w:t xml:space="preserve"> </w:t>
      </w:r>
      <w:r w:rsidRPr="00646B61">
        <w:rPr>
          <w:rFonts w:ascii="Arial" w:eastAsia="Times New Roman" w:hAnsi="Arial" w:cs="Arial"/>
          <w:color w:val="000000"/>
          <w:sz w:val="24"/>
          <w:szCs w:val="24"/>
          <w:lang w:eastAsia="en-GB"/>
        </w:rPr>
        <w:t>December 2025. </w:t>
      </w:r>
    </w:p>
    <w:p w14:paraId="48302CCB" w14:textId="77777777" w:rsidR="008E444B" w:rsidRPr="00646B61" w:rsidRDefault="008E444B" w:rsidP="006B77ED">
      <w:pPr>
        <w:spacing w:before="883" w:after="0" w:line="360" w:lineRule="auto"/>
        <w:rPr>
          <w:rFonts w:ascii="Arial" w:eastAsia="Times New Roman" w:hAnsi="Arial" w:cs="Arial"/>
          <w:sz w:val="24"/>
          <w:szCs w:val="24"/>
          <w:lang w:eastAsia="en-GB"/>
        </w:rPr>
      </w:pPr>
      <w:r w:rsidRPr="00646B61">
        <w:rPr>
          <w:rFonts w:ascii="Arial" w:eastAsia="Times New Roman" w:hAnsi="Arial" w:cs="Arial"/>
          <w:b/>
          <w:bCs/>
          <w:color w:val="000000"/>
          <w:sz w:val="24"/>
          <w:szCs w:val="24"/>
          <w:lang w:eastAsia="en-GB"/>
        </w:rPr>
        <w:t>Further Information </w:t>
      </w:r>
    </w:p>
    <w:p w14:paraId="7B33318C" w14:textId="77777777" w:rsidR="008E444B" w:rsidRPr="00646B61" w:rsidRDefault="008E444B" w:rsidP="00646B61">
      <w:pPr>
        <w:spacing w:before="553" w:after="0" w:line="360" w:lineRule="auto"/>
        <w:ind w:left="7"/>
        <w:rPr>
          <w:rFonts w:ascii="Arial" w:eastAsia="Times New Roman" w:hAnsi="Arial" w:cs="Arial"/>
          <w:sz w:val="24"/>
          <w:szCs w:val="24"/>
          <w:lang w:eastAsia="en-GB"/>
        </w:rPr>
      </w:pPr>
      <w:r w:rsidRPr="00646B61">
        <w:rPr>
          <w:rFonts w:ascii="Arial" w:eastAsia="Times New Roman" w:hAnsi="Arial" w:cs="Arial"/>
          <w:color w:val="000000"/>
          <w:sz w:val="24"/>
          <w:szCs w:val="24"/>
          <w:lang w:eastAsia="en-GB"/>
        </w:rPr>
        <w:t xml:space="preserve">Contact: Michael </w:t>
      </w:r>
      <w:r w:rsidR="003D35DC" w:rsidRPr="00646B61">
        <w:rPr>
          <w:rFonts w:ascii="Arial" w:eastAsia="Times New Roman" w:hAnsi="Arial" w:cs="Arial"/>
          <w:color w:val="000000"/>
          <w:sz w:val="24"/>
          <w:szCs w:val="24"/>
          <w:lang w:eastAsia="en-GB"/>
        </w:rPr>
        <w:t>McGoldrick, Chief</w:t>
      </w:r>
      <w:r w:rsidRPr="00646B61">
        <w:rPr>
          <w:rFonts w:ascii="Arial" w:eastAsia="Times New Roman" w:hAnsi="Arial" w:cs="Arial"/>
          <w:color w:val="000000"/>
          <w:sz w:val="24"/>
          <w:szCs w:val="24"/>
          <w:lang w:eastAsia="en-GB"/>
        </w:rPr>
        <w:t xml:space="preserve"> Executive Officer</w:t>
      </w:r>
      <w:r w:rsidR="00B172D1" w:rsidRPr="00646B61">
        <w:rPr>
          <w:rFonts w:ascii="Arial" w:eastAsia="Times New Roman" w:hAnsi="Arial" w:cs="Arial"/>
          <w:color w:val="000000"/>
          <w:sz w:val="24"/>
          <w:szCs w:val="24"/>
          <w:lang w:eastAsia="en-GB"/>
        </w:rPr>
        <w:t>, 028 87727648</w:t>
      </w:r>
    </w:p>
    <w:p w14:paraId="7600C4D6" w14:textId="77777777" w:rsidR="008E444B" w:rsidRPr="00646B61" w:rsidRDefault="008E444B" w:rsidP="00646B61">
      <w:pPr>
        <w:spacing w:before="253" w:after="0" w:line="360" w:lineRule="auto"/>
        <w:ind w:left="14"/>
        <w:rPr>
          <w:rFonts w:ascii="Arial" w:hAnsi="Arial" w:cs="Arial"/>
          <w:sz w:val="24"/>
          <w:szCs w:val="24"/>
        </w:rPr>
      </w:pPr>
      <w:r w:rsidRPr="00646B61">
        <w:rPr>
          <w:rFonts w:ascii="Arial" w:eastAsia="Times New Roman" w:hAnsi="Arial" w:cs="Arial"/>
          <w:color w:val="000000"/>
          <w:sz w:val="24"/>
          <w:szCs w:val="24"/>
          <w:lang w:eastAsia="en-GB"/>
        </w:rPr>
        <w:t xml:space="preserve">Email: </w:t>
      </w:r>
      <w:hyperlink r:id="rId12" w:history="1">
        <w:r w:rsidRPr="00646B61">
          <w:rPr>
            <w:rStyle w:val="Hyperlink"/>
            <w:rFonts w:ascii="Arial" w:eastAsia="Times New Roman" w:hAnsi="Arial" w:cs="Arial"/>
            <w:sz w:val="24"/>
            <w:szCs w:val="24"/>
            <w:lang w:eastAsia="en-GB"/>
          </w:rPr>
          <w:t>fswc.michael@gmail.com</w:t>
        </w:r>
      </w:hyperlink>
      <w:r w:rsidRPr="00646B61">
        <w:rPr>
          <w:rFonts w:ascii="Arial" w:eastAsia="Times New Roman" w:hAnsi="Arial" w:cs="Arial"/>
          <w:color w:val="000000"/>
          <w:sz w:val="24"/>
          <w:szCs w:val="24"/>
          <w:lang w:eastAsia="en-GB"/>
        </w:rPr>
        <w:t xml:space="preserve"> </w:t>
      </w:r>
    </w:p>
    <w:bookmarkEnd w:id="0"/>
    <w:p w14:paraId="168C450C" w14:textId="77777777" w:rsidR="008E444B" w:rsidRPr="00646B61" w:rsidRDefault="008E444B" w:rsidP="00646B61">
      <w:pPr>
        <w:spacing w:line="360" w:lineRule="auto"/>
        <w:rPr>
          <w:rFonts w:ascii="Arial" w:hAnsi="Arial" w:cs="Arial"/>
          <w:b/>
          <w:bCs/>
          <w:color w:val="4472C4" w:themeColor="accent1"/>
          <w:sz w:val="24"/>
          <w:szCs w:val="24"/>
        </w:rPr>
      </w:pPr>
    </w:p>
    <w:sectPr w:rsidR="008E444B" w:rsidRPr="00646B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9BF9" w14:textId="77777777" w:rsidR="00F2538F" w:rsidRDefault="00F2538F" w:rsidP="00C80F06">
      <w:pPr>
        <w:spacing w:after="0" w:line="240" w:lineRule="auto"/>
      </w:pPr>
      <w:r>
        <w:separator/>
      </w:r>
    </w:p>
  </w:endnote>
  <w:endnote w:type="continuationSeparator" w:id="0">
    <w:p w14:paraId="42EE5C0E" w14:textId="77777777" w:rsidR="00F2538F" w:rsidRDefault="00F2538F" w:rsidP="00C8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59AD" w14:textId="77777777" w:rsidR="00F2538F" w:rsidRDefault="00F2538F" w:rsidP="00C80F06">
      <w:pPr>
        <w:spacing w:after="0" w:line="240" w:lineRule="auto"/>
      </w:pPr>
      <w:r>
        <w:separator/>
      </w:r>
    </w:p>
  </w:footnote>
  <w:footnote w:type="continuationSeparator" w:id="0">
    <w:p w14:paraId="15D19E36" w14:textId="77777777" w:rsidR="00F2538F" w:rsidRDefault="00F2538F" w:rsidP="00C80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54B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75B25"/>
    <w:multiLevelType w:val="hybridMultilevel"/>
    <w:tmpl w:val="94C4A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88B6DAE"/>
    <w:multiLevelType w:val="hybridMultilevel"/>
    <w:tmpl w:val="D792795A"/>
    <w:lvl w:ilvl="0" w:tplc="08090001">
      <w:start w:val="1"/>
      <w:numFmt w:val="bullet"/>
      <w:lvlText w:val=""/>
      <w:lvlJc w:val="left"/>
      <w:pPr>
        <w:ind w:left="5568" w:hanging="360"/>
      </w:pPr>
      <w:rPr>
        <w:rFonts w:ascii="Symbol" w:hAnsi="Symbol" w:hint="default"/>
      </w:rPr>
    </w:lvl>
    <w:lvl w:ilvl="1" w:tplc="08090003" w:tentative="1">
      <w:start w:val="1"/>
      <w:numFmt w:val="bullet"/>
      <w:lvlText w:val="o"/>
      <w:lvlJc w:val="left"/>
      <w:pPr>
        <w:ind w:left="6288" w:hanging="360"/>
      </w:pPr>
      <w:rPr>
        <w:rFonts w:ascii="Courier New" w:hAnsi="Courier New" w:cs="Courier New" w:hint="default"/>
      </w:rPr>
    </w:lvl>
    <w:lvl w:ilvl="2" w:tplc="08090005" w:tentative="1">
      <w:start w:val="1"/>
      <w:numFmt w:val="bullet"/>
      <w:lvlText w:val=""/>
      <w:lvlJc w:val="left"/>
      <w:pPr>
        <w:ind w:left="7008" w:hanging="360"/>
      </w:pPr>
      <w:rPr>
        <w:rFonts w:ascii="Wingdings" w:hAnsi="Wingdings" w:hint="default"/>
      </w:rPr>
    </w:lvl>
    <w:lvl w:ilvl="3" w:tplc="08090001" w:tentative="1">
      <w:start w:val="1"/>
      <w:numFmt w:val="bullet"/>
      <w:lvlText w:val=""/>
      <w:lvlJc w:val="left"/>
      <w:pPr>
        <w:ind w:left="7728" w:hanging="360"/>
      </w:pPr>
      <w:rPr>
        <w:rFonts w:ascii="Symbol" w:hAnsi="Symbol" w:hint="default"/>
      </w:rPr>
    </w:lvl>
    <w:lvl w:ilvl="4" w:tplc="08090003" w:tentative="1">
      <w:start w:val="1"/>
      <w:numFmt w:val="bullet"/>
      <w:lvlText w:val="o"/>
      <w:lvlJc w:val="left"/>
      <w:pPr>
        <w:ind w:left="8448" w:hanging="360"/>
      </w:pPr>
      <w:rPr>
        <w:rFonts w:ascii="Courier New" w:hAnsi="Courier New" w:cs="Courier New" w:hint="default"/>
      </w:rPr>
    </w:lvl>
    <w:lvl w:ilvl="5" w:tplc="08090005" w:tentative="1">
      <w:start w:val="1"/>
      <w:numFmt w:val="bullet"/>
      <w:lvlText w:val=""/>
      <w:lvlJc w:val="left"/>
      <w:pPr>
        <w:ind w:left="9168" w:hanging="360"/>
      </w:pPr>
      <w:rPr>
        <w:rFonts w:ascii="Wingdings" w:hAnsi="Wingdings" w:hint="default"/>
      </w:rPr>
    </w:lvl>
    <w:lvl w:ilvl="6" w:tplc="08090001" w:tentative="1">
      <w:start w:val="1"/>
      <w:numFmt w:val="bullet"/>
      <w:lvlText w:val=""/>
      <w:lvlJc w:val="left"/>
      <w:pPr>
        <w:ind w:left="9888" w:hanging="360"/>
      </w:pPr>
      <w:rPr>
        <w:rFonts w:ascii="Symbol" w:hAnsi="Symbol" w:hint="default"/>
      </w:rPr>
    </w:lvl>
    <w:lvl w:ilvl="7" w:tplc="08090003" w:tentative="1">
      <w:start w:val="1"/>
      <w:numFmt w:val="bullet"/>
      <w:lvlText w:val="o"/>
      <w:lvlJc w:val="left"/>
      <w:pPr>
        <w:ind w:left="10608" w:hanging="360"/>
      </w:pPr>
      <w:rPr>
        <w:rFonts w:ascii="Courier New" w:hAnsi="Courier New" w:cs="Courier New" w:hint="default"/>
      </w:rPr>
    </w:lvl>
    <w:lvl w:ilvl="8" w:tplc="08090005" w:tentative="1">
      <w:start w:val="1"/>
      <w:numFmt w:val="bullet"/>
      <w:lvlText w:val=""/>
      <w:lvlJc w:val="left"/>
      <w:pPr>
        <w:ind w:left="11328" w:hanging="360"/>
      </w:pPr>
      <w:rPr>
        <w:rFonts w:ascii="Wingdings" w:hAnsi="Wingdings" w:hint="default"/>
      </w:rPr>
    </w:lvl>
  </w:abstractNum>
  <w:abstractNum w:abstractNumId="3" w15:restartNumberingAfterBreak="0">
    <w:nsid w:val="52E314AD"/>
    <w:multiLevelType w:val="hybridMultilevel"/>
    <w:tmpl w:val="D37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F56D6"/>
    <w:multiLevelType w:val="hybridMultilevel"/>
    <w:tmpl w:val="42D6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333B3"/>
    <w:multiLevelType w:val="hybridMultilevel"/>
    <w:tmpl w:val="54D61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453F6"/>
    <w:multiLevelType w:val="hybridMultilevel"/>
    <w:tmpl w:val="A682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124142">
    <w:abstractNumId w:val="0"/>
  </w:num>
  <w:num w:numId="2" w16cid:durableId="32315333">
    <w:abstractNumId w:val="4"/>
  </w:num>
  <w:num w:numId="3" w16cid:durableId="881550283">
    <w:abstractNumId w:val="1"/>
  </w:num>
  <w:num w:numId="4" w16cid:durableId="406849867">
    <w:abstractNumId w:val="2"/>
  </w:num>
  <w:num w:numId="5" w16cid:durableId="692270244">
    <w:abstractNumId w:val="5"/>
  </w:num>
  <w:num w:numId="6" w16cid:durableId="1892419749">
    <w:abstractNumId w:val="6"/>
  </w:num>
  <w:num w:numId="7" w16cid:durableId="102991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6F"/>
    <w:rsid w:val="00013246"/>
    <w:rsid w:val="00130F98"/>
    <w:rsid w:val="001F788D"/>
    <w:rsid w:val="00254756"/>
    <w:rsid w:val="003D35DC"/>
    <w:rsid w:val="003F1DC6"/>
    <w:rsid w:val="00646B61"/>
    <w:rsid w:val="006B77ED"/>
    <w:rsid w:val="00791D6F"/>
    <w:rsid w:val="007A112D"/>
    <w:rsid w:val="008D6106"/>
    <w:rsid w:val="008E444B"/>
    <w:rsid w:val="00920F68"/>
    <w:rsid w:val="009277A3"/>
    <w:rsid w:val="009B681E"/>
    <w:rsid w:val="009F417B"/>
    <w:rsid w:val="00A97EAC"/>
    <w:rsid w:val="00AD466B"/>
    <w:rsid w:val="00B076C7"/>
    <w:rsid w:val="00B172D1"/>
    <w:rsid w:val="00BD5289"/>
    <w:rsid w:val="00C078AF"/>
    <w:rsid w:val="00C151D8"/>
    <w:rsid w:val="00C80F06"/>
    <w:rsid w:val="00D94646"/>
    <w:rsid w:val="00E52F65"/>
    <w:rsid w:val="00F2538F"/>
    <w:rsid w:val="00FB4596"/>
    <w:rsid w:val="00FD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874"/>
  <w15:chartTrackingRefBased/>
  <w15:docId w15:val="{56C0F76A-A0C9-4652-A84B-3755A86F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6F"/>
    <w:pPr>
      <w:spacing w:after="200" w:line="276" w:lineRule="auto"/>
    </w:pPr>
    <w:rPr>
      <w:rFonts w:eastAsiaTheme="minorEastAsia"/>
      <w:lang w:val="en-US"/>
    </w:rPr>
  </w:style>
  <w:style w:type="paragraph" w:styleId="Heading2">
    <w:name w:val="heading 2"/>
    <w:basedOn w:val="Normal"/>
    <w:next w:val="Normal"/>
    <w:link w:val="Heading2Char"/>
    <w:uiPriority w:val="9"/>
    <w:unhideWhenUsed/>
    <w:qFormat/>
    <w:rsid w:val="00791D6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D6F"/>
    <w:rPr>
      <w:rFonts w:asciiTheme="majorHAnsi" w:eastAsiaTheme="majorEastAsia" w:hAnsiTheme="majorHAnsi" w:cstheme="majorBidi"/>
      <w:b/>
      <w:bCs/>
      <w:color w:val="4472C4" w:themeColor="accent1"/>
      <w:sz w:val="26"/>
      <w:szCs w:val="26"/>
      <w:lang w:val="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791D6F"/>
    <w:pPr>
      <w:ind w:left="720"/>
      <w:contextualSpacing/>
    </w:pPr>
  </w:style>
  <w:style w:type="paragraph" w:styleId="ListBullet">
    <w:name w:val="List Bullet"/>
    <w:basedOn w:val="Normal"/>
    <w:uiPriority w:val="99"/>
    <w:unhideWhenUsed/>
    <w:rsid w:val="00791D6F"/>
    <w:pPr>
      <w:numPr>
        <w:numId w:val="1"/>
      </w:numPr>
      <w:contextualSpacing/>
    </w:pPr>
  </w:style>
  <w:style w:type="table" w:styleId="LightGrid-Accent1">
    <w:name w:val="Light Grid Accent 1"/>
    <w:basedOn w:val="TableNormal"/>
    <w:uiPriority w:val="62"/>
    <w:rsid w:val="00791D6F"/>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NormalWeb">
    <w:name w:val="Normal (Web)"/>
    <w:basedOn w:val="Normal"/>
    <w:uiPriority w:val="99"/>
    <w:semiHidden/>
    <w:unhideWhenUsed/>
    <w:rsid w:val="002547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8D6106"/>
    <w:pPr>
      <w:autoSpaceDE w:val="0"/>
      <w:autoSpaceDN w:val="0"/>
      <w:adjustRightInd w:val="0"/>
    </w:pPr>
    <w:rPr>
      <w:rFonts w:ascii="Arial" w:eastAsia="Times New Roman" w:hAnsi="Arial" w:cs="Arial"/>
      <w:color w:val="000000"/>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8D6106"/>
    <w:rPr>
      <w:rFonts w:eastAsiaTheme="minorEastAsia"/>
      <w:lang w:val="en-US"/>
    </w:rPr>
  </w:style>
  <w:style w:type="character" w:customStyle="1" w:styleId="d2edcug0">
    <w:name w:val="d2edcug0"/>
    <w:rsid w:val="008D6106"/>
  </w:style>
  <w:style w:type="character" w:styleId="Hyperlink">
    <w:name w:val="Hyperlink"/>
    <w:basedOn w:val="DefaultParagraphFont"/>
    <w:uiPriority w:val="99"/>
    <w:unhideWhenUsed/>
    <w:rsid w:val="008E444B"/>
    <w:rPr>
      <w:color w:val="0563C1" w:themeColor="hyperlink"/>
      <w:u w:val="single"/>
    </w:rPr>
  </w:style>
  <w:style w:type="character" w:styleId="UnresolvedMention">
    <w:name w:val="Unresolved Mention"/>
    <w:basedOn w:val="DefaultParagraphFont"/>
    <w:uiPriority w:val="99"/>
    <w:semiHidden/>
    <w:unhideWhenUsed/>
    <w:rsid w:val="008E444B"/>
    <w:rPr>
      <w:color w:val="605E5C"/>
      <w:shd w:val="clear" w:color="auto" w:fill="E1DFDD"/>
    </w:rPr>
  </w:style>
  <w:style w:type="paragraph" w:styleId="Header">
    <w:name w:val="header"/>
    <w:basedOn w:val="Normal"/>
    <w:link w:val="HeaderChar"/>
    <w:uiPriority w:val="99"/>
    <w:unhideWhenUsed/>
    <w:rsid w:val="00C80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F06"/>
    <w:rPr>
      <w:rFonts w:eastAsiaTheme="minorEastAsia"/>
      <w:lang w:val="en-US"/>
    </w:rPr>
  </w:style>
  <w:style w:type="paragraph" w:styleId="Footer">
    <w:name w:val="footer"/>
    <w:basedOn w:val="Normal"/>
    <w:link w:val="FooterChar"/>
    <w:uiPriority w:val="99"/>
    <w:unhideWhenUsed/>
    <w:rsid w:val="00C80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F0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fswc.micha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wc.tenders@gmail.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McGoldrick</dc:creator>
  <cp:keywords/>
  <dc:description/>
  <cp:lastModifiedBy>Cormac Knott</cp:lastModifiedBy>
  <cp:revision>8</cp:revision>
  <dcterms:created xsi:type="dcterms:W3CDTF">2025-11-17T10:12:00Z</dcterms:created>
  <dcterms:modified xsi:type="dcterms:W3CDTF">2025-11-17T13:48:00Z</dcterms:modified>
</cp:coreProperties>
</file>